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Pr="00DC7F58" w:rsidRDefault="000938E1" w:rsidP="000938E1">
      <w:pPr>
        <w:pStyle w:val="Puesto"/>
        <w:jc w:val="center"/>
        <w:rPr>
          <w:rFonts w:ascii="Arial" w:hAnsi="Arial" w:cs="Arial"/>
          <w:b/>
        </w:rPr>
      </w:pPr>
      <w:r w:rsidRPr="00DC7F58">
        <w:rPr>
          <w:rFonts w:ascii="Arial" w:hAnsi="Arial" w:cs="Arial"/>
          <w:b/>
        </w:rPr>
        <w:t xml:space="preserve">Informe </w:t>
      </w:r>
      <w:r w:rsidR="00864812" w:rsidRPr="00DC7F58">
        <w:rPr>
          <w:rFonts w:ascii="Arial" w:hAnsi="Arial" w:cs="Arial"/>
          <w:b/>
        </w:rPr>
        <w:t xml:space="preserve">Trimestral </w:t>
      </w:r>
      <w:r w:rsidRPr="00DC7F58">
        <w:rPr>
          <w:rFonts w:ascii="Arial" w:hAnsi="Arial" w:cs="Arial"/>
          <w:b/>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2DF3BDC4" w:rsidR="0056276F" w:rsidRDefault="0056276F" w:rsidP="0073485B">
      <w:pPr>
        <w:jc w:val="both"/>
        <w:rPr>
          <w:rFonts w:ascii="Arial" w:hAnsi="Arial" w:cs="Arial"/>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E35461">
        <w:rPr>
          <w:rFonts w:ascii="Arial" w:hAnsi="Arial" w:cs="Arial"/>
          <w:b/>
          <w:i/>
          <w:sz w:val="24"/>
          <w:szCs w:val="24"/>
        </w:rPr>
        <w:t xml:space="preserve">Del 01 de </w:t>
      </w:r>
      <w:proofErr w:type="gramStart"/>
      <w:r w:rsidR="00341449">
        <w:rPr>
          <w:rFonts w:ascii="Arial" w:hAnsi="Arial" w:cs="Arial"/>
          <w:b/>
          <w:i/>
          <w:sz w:val="24"/>
          <w:szCs w:val="24"/>
        </w:rPr>
        <w:t>Octubre</w:t>
      </w:r>
      <w:proofErr w:type="gramEnd"/>
      <w:r w:rsidR="00341449">
        <w:rPr>
          <w:rFonts w:ascii="Arial" w:hAnsi="Arial" w:cs="Arial"/>
          <w:b/>
          <w:i/>
          <w:sz w:val="24"/>
          <w:szCs w:val="24"/>
        </w:rPr>
        <w:t xml:space="preserve"> al 31 de Diciembre</w:t>
      </w:r>
      <w:r w:rsidR="007A61F2">
        <w:rPr>
          <w:rFonts w:ascii="Arial" w:hAnsi="Arial" w:cs="Arial"/>
          <w:b/>
          <w:i/>
          <w:sz w:val="24"/>
          <w:szCs w:val="24"/>
        </w:rPr>
        <w:t xml:space="preserve"> del 2021</w:t>
      </w:r>
      <w:r w:rsidR="0073485B">
        <w:rPr>
          <w:rFonts w:ascii="Arial" w:hAnsi="Arial" w:cs="Arial"/>
          <w:sz w:val="24"/>
          <w:szCs w:val="24"/>
        </w:rPr>
        <w:t>.</w:t>
      </w:r>
    </w:p>
    <w:p w14:paraId="11609795" w14:textId="77777777" w:rsidR="002000B6" w:rsidRDefault="002000B6" w:rsidP="00204EF0">
      <w:pPr>
        <w:jc w:val="center"/>
        <w:rPr>
          <w:rFonts w:ascii="Arial" w:hAnsi="Arial" w:cs="Arial"/>
          <w:b/>
          <w:sz w:val="24"/>
          <w:szCs w:val="24"/>
        </w:rPr>
      </w:pPr>
    </w:p>
    <w:p w14:paraId="1AA80359" w14:textId="77777777" w:rsidR="00204EF0" w:rsidRPr="0056276F" w:rsidRDefault="00204EF0" w:rsidP="00204EF0">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3A952DFF" w14:textId="77777777" w:rsidR="00204EF0" w:rsidRPr="0056276F" w:rsidRDefault="00204EF0" w:rsidP="00204EF0">
      <w:pPr>
        <w:pStyle w:val="NormalWeb"/>
        <w:shd w:val="clear" w:color="auto" w:fill="FFFFFF"/>
        <w:spacing w:before="0" w:beforeAutospacing="0" w:after="150" w:afterAutospacing="0"/>
        <w:ind w:firstLine="708"/>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w:t>
      </w:r>
      <w:proofErr w:type="gramStart"/>
      <w:r w:rsidRPr="0056276F">
        <w:rPr>
          <w:rFonts w:ascii="Arial" w:hAnsi="Arial" w:cs="Arial"/>
          <w:color w:val="000000"/>
        </w:rPr>
        <w:t>municipal</w:t>
      </w:r>
      <w:proofErr w:type="gramEnd"/>
      <w:r w:rsidRPr="0056276F">
        <w:rPr>
          <w:rFonts w:ascii="Arial" w:hAnsi="Arial" w:cs="Arial"/>
          <w:color w:val="000000"/>
        </w:rPr>
        <w:t>, lo que contribuye efectivamente a un correcto resguardo del patrimonio del municipio y a la generación de un mayor y más transparente orden administrativo.</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1E335E27" w14:textId="77777777" w:rsidR="00204EF0" w:rsidRPr="002000B6" w:rsidRDefault="00204EF0" w:rsidP="00204EF0">
      <w:pPr>
        <w:jc w:val="center"/>
        <w:rPr>
          <w:rFonts w:ascii="Arial" w:hAnsi="Arial" w:cs="Arial"/>
          <w:b/>
          <w:sz w:val="24"/>
          <w:szCs w:val="24"/>
        </w:rPr>
      </w:pPr>
      <w:r w:rsidRPr="002000B6">
        <w:rPr>
          <w:rFonts w:ascii="Arial" w:hAnsi="Arial" w:cs="Arial"/>
          <w:b/>
          <w:sz w:val="24"/>
          <w:szCs w:val="24"/>
        </w:rPr>
        <w:lastRenderedPageBreak/>
        <w:t>OBJETIVO</w:t>
      </w:r>
    </w:p>
    <w:p w14:paraId="79D98F19" w14:textId="77777777" w:rsidR="00204EF0" w:rsidRPr="002000B6" w:rsidRDefault="00204EF0" w:rsidP="00204EF0">
      <w:pPr>
        <w:autoSpaceDE w:val="0"/>
        <w:autoSpaceDN w:val="0"/>
        <w:adjustRightInd w:val="0"/>
        <w:spacing w:line="360" w:lineRule="auto"/>
        <w:ind w:right="-1" w:firstLine="708"/>
        <w:jc w:val="both"/>
        <w:rPr>
          <w:rFonts w:ascii="Arial" w:eastAsia="Calibri" w:hAnsi="Arial" w:cs="Arial"/>
          <w:sz w:val="24"/>
          <w:szCs w:val="24"/>
        </w:rPr>
      </w:pPr>
      <w:r w:rsidRPr="002000B6">
        <w:rPr>
          <w:rFonts w:ascii="Arial" w:hAnsi="Arial" w:cs="Arial"/>
          <w:sz w:val="24"/>
          <w:szCs w:val="24"/>
        </w:rPr>
        <w:tab/>
      </w:r>
      <w:r w:rsidRPr="002000B6">
        <w:rPr>
          <w:rFonts w:ascii="Arial" w:eastAsia="Calibri" w:hAnsi="Arial" w:cs="Arial"/>
          <w:sz w:val="24"/>
          <w:szCs w:val="24"/>
        </w:rPr>
        <w:t>El presente Plan de Trabajo tiene como finalidad dar certeza jurídica a los bienes particulares y municipales, generar las condiciones de atender las necesidades y exigencias de los gobernados, logrando así el desarrollo social y económico de la población en general; otorgándoles certeza jurídica al momento de otorgarles un título de propiedad.</w:t>
      </w:r>
    </w:p>
    <w:p w14:paraId="0E2AB535" w14:textId="26C2579E" w:rsidR="00204EF0" w:rsidRPr="002000B6" w:rsidRDefault="002000B6" w:rsidP="002000B6">
      <w:pPr>
        <w:tabs>
          <w:tab w:val="center" w:pos="4419"/>
          <w:tab w:val="left" w:pos="6510"/>
        </w:tabs>
        <w:rPr>
          <w:rFonts w:ascii="Arial" w:hAnsi="Arial" w:cs="Arial"/>
          <w:sz w:val="24"/>
          <w:szCs w:val="24"/>
        </w:rPr>
      </w:pPr>
      <w:r w:rsidRPr="002000B6">
        <w:rPr>
          <w:rFonts w:ascii="Arial" w:hAnsi="Arial" w:cs="Arial"/>
          <w:b/>
          <w:sz w:val="24"/>
          <w:szCs w:val="24"/>
        </w:rPr>
        <w:tab/>
      </w:r>
      <w:r w:rsidR="00204EF0" w:rsidRPr="002000B6">
        <w:rPr>
          <w:rFonts w:ascii="Arial" w:hAnsi="Arial" w:cs="Arial"/>
          <w:b/>
          <w:sz w:val="24"/>
          <w:szCs w:val="24"/>
        </w:rPr>
        <w:t>METAS</w:t>
      </w:r>
      <w:r w:rsidRPr="002000B6">
        <w:rPr>
          <w:rFonts w:ascii="Arial" w:hAnsi="Arial" w:cs="Arial"/>
          <w:b/>
          <w:sz w:val="24"/>
          <w:szCs w:val="24"/>
        </w:rPr>
        <w:tab/>
      </w:r>
    </w:p>
    <w:p w14:paraId="177678B0" w14:textId="77777777" w:rsidR="00204EF0" w:rsidRPr="002000B6" w:rsidRDefault="00204EF0" w:rsidP="00204EF0">
      <w:pPr>
        <w:jc w:val="both"/>
        <w:rPr>
          <w:rFonts w:ascii="Arial" w:eastAsia="Calibri" w:hAnsi="Arial" w:cs="Arial"/>
          <w:sz w:val="24"/>
          <w:szCs w:val="24"/>
        </w:rPr>
      </w:pPr>
      <w:r w:rsidRPr="002000B6">
        <w:rPr>
          <w:rFonts w:ascii="Arial" w:hAnsi="Arial" w:cs="Arial"/>
          <w:sz w:val="24"/>
          <w:szCs w:val="24"/>
        </w:rPr>
        <w:tab/>
        <w:t xml:space="preserve">Las acciones concretas a realizar dentro del presente Plan corresponden a las establecidas en La </w:t>
      </w:r>
      <w:r w:rsidRPr="002000B6">
        <w:rPr>
          <w:rFonts w:ascii="Arial" w:eastAsia="Calibri" w:hAnsi="Arial" w:cs="Arial"/>
          <w:sz w:val="24"/>
          <w:szCs w:val="24"/>
        </w:rPr>
        <w:t xml:space="preserve">Ley </w:t>
      </w:r>
      <w:r w:rsidRPr="002000B6">
        <w:rPr>
          <w:rFonts w:ascii="Arial" w:hAnsi="Arial" w:cs="Arial"/>
          <w:sz w:val="24"/>
          <w:szCs w:val="24"/>
        </w:rPr>
        <w:t>para La Regularización y Titulación de Predios Urbanos en el Estado de Jalisco</w:t>
      </w:r>
      <w:r w:rsidRPr="002000B6">
        <w:rPr>
          <w:rFonts w:ascii="Arial" w:eastAsia="Calibri" w:hAnsi="Arial" w:cs="Arial"/>
          <w:sz w:val="24"/>
          <w:szCs w:val="24"/>
        </w:rPr>
        <w:t xml:space="preserve"> y El Reglamento de Regularización de Predios Urbanos en Cabo Corrientes las cuales son las siguientes:</w:t>
      </w:r>
    </w:p>
    <w:p w14:paraId="34012209" w14:textId="77777777"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Integrar la Comisión;</w:t>
      </w:r>
    </w:p>
    <w:p w14:paraId="2A83938E" w14:textId="77777777"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Revisar y actualizar el Reglamento municipal de La Regularización y Titulación de Predios Urbanos</w:t>
      </w:r>
    </w:p>
    <w:p w14:paraId="14C071BA" w14:textId="270C5DAF"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Clasificar y delimitar en sus planes y programas de desarrollo urbano las áreas de beneficio o afectación.</w:t>
      </w:r>
    </w:p>
    <w:p w14:paraId="57B22E77" w14:textId="77777777" w:rsidR="00204EF0" w:rsidRPr="002000B6"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 xml:space="preserve">Convocar y presidir las reuniones de la Comisión Municipal de Regularización; </w:t>
      </w:r>
    </w:p>
    <w:p w14:paraId="4F09204A" w14:textId="69AD6392" w:rsidR="00204EF0"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Suscribir las resoluciones administrativas que substancian el procedimiento de regularización</w:t>
      </w:r>
      <w:r w:rsidRPr="002000B6">
        <w:rPr>
          <w:rFonts w:ascii="Arial" w:hAnsi="Arial" w:cs="Arial"/>
          <w:b/>
          <w:sz w:val="24"/>
          <w:szCs w:val="24"/>
        </w:rPr>
        <w:t xml:space="preserve"> </w:t>
      </w:r>
    </w:p>
    <w:p w14:paraId="2FA3081A" w14:textId="77777777" w:rsidR="004F251D" w:rsidRPr="004F251D" w:rsidRDefault="004F251D" w:rsidP="004F251D">
      <w:pPr>
        <w:spacing w:after="0" w:line="240" w:lineRule="auto"/>
        <w:jc w:val="both"/>
        <w:rPr>
          <w:rFonts w:ascii="Arial" w:hAnsi="Arial" w:cs="Arial"/>
          <w:b/>
          <w:sz w:val="24"/>
          <w:szCs w:val="24"/>
        </w:rPr>
      </w:pPr>
    </w:p>
    <w:p w14:paraId="2C28A1E2" w14:textId="53CBCB79" w:rsidR="00204EF0" w:rsidRPr="00932AB6" w:rsidRDefault="00932AB6" w:rsidP="00204EF0">
      <w:pPr>
        <w:rPr>
          <w:rFonts w:ascii="Arial" w:hAnsi="Arial" w:cs="Arial"/>
          <w:b/>
          <w:sz w:val="16"/>
          <w:szCs w:val="16"/>
        </w:rPr>
      </w:pPr>
      <w:r>
        <w:rPr>
          <w:rFonts w:ascii="Arial" w:hAnsi="Arial" w:cs="Arial"/>
          <w:b/>
          <w:sz w:val="16"/>
          <w:szCs w:val="16"/>
        </w:rPr>
        <w:t>Integración de la COMUR             Seguimiento en sesiones para aprobar Convenios    Estudios Técnicos de opinión                                          Planeación y Reglamento              Programas de Desarrollo Urbano                                 Resoluciones Administrativas</w:t>
      </w:r>
    </w:p>
    <w:tbl>
      <w:tblPr>
        <w:tblW w:w="12121" w:type="dxa"/>
        <w:tblInd w:w="-1651" w:type="dxa"/>
        <w:tblCellMar>
          <w:left w:w="70" w:type="dxa"/>
          <w:right w:w="70" w:type="dxa"/>
        </w:tblCellMar>
        <w:tblLook w:val="04A0" w:firstRow="1" w:lastRow="0" w:firstColumn="1" w:lastColumn="0" w:noHBand="0" w:noVBand="1"/>
      </w:tblPr>
      <w:tblGrid>
        <w:gridCol w:w="575"/>
        <w:gridCol w:w="575"/>
        <w:gridCol w:w="574"/>
        <w:gridCol w:w="574"/>
        <w:gridCol w:w="574"/>
        <w:gridCol w:w="574"/>
        <w:gridCol w:w="574"/>
        <w:gridCol w:w="200"/>
        <w:gridCol w:w="555"/>
        <w:gridCol w:w="555"/>
        <w:gridCol w:w="554"/>
        <w:gridCol w:w="554"/>
        <w:gridCol w:w="554"/>
        <w:gridCol w:w="554"/>
        <w:gridCol w:w="554"/>
        <w:gridCol w:w="220"/>
        <w:gridCol w:w="543"/>
        <w:gridCol w:w="543"/>
        <w:gridCol w:w="543"/>
        <w:gridCol w:w="543"/>
        <w:gridCol w:w="543"/>
        <w:gridCol w:w="543"/>
        <w:gridCol w:w="543"/>
      </w:tblGrid>
      <w:tr w:rsidR="004F251D" w:rsidRPr="004F251D" w14:paraId="26F007F5" w14:textId="77777777" w:rsidTr="004F251D">
        <w:trPr>
          <w:trHeight w:val="300"/>
        </w:trPr>
        <w:tc>
          <w:tcPr>
            <w:tcW w:w="402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57F3C0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xml:space="preserve">OCTUBRE </w:t>
            </w:r>
          </w:p>
        </w:tc>
        <w:tc>
          <w:tcPr>
            <w:tcW w:w="200" w:type="dxa"/>
            <w:tcBorders>
              <w:top w:val="nil"/>
              <w:left w:val="nil"/>
              <w:bottom w:val="nil"/>
              <w:right w:val="nil"/>
            </w:tcBorders>
            <w:shd w:val="clear" w:color="auto" w:fill="auto"/>
            <w:noWrap/>
            <w:vAlign w:val="center"/>
            <w:hideMark/>
          </w:tcPr>
          <w:p w14:paraId="4D2DA56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388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B2EBB8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xml:space="preserve">NOVIEMBRE </w:t>
            </w:r>
          </w:p>
        </w:tc>
        <w:tc>
          <w:tcPr>
            <w:tcW w:w="220" w:type="dxa"/>
            <w:tcBorders>
              <w:top w:val="nil"/>
              <w:left w:val="nil"/>
              <w:bottom w:val="nil"/>
              <w:right w:val="nil"/>
            </w:tcBorders>
            <w:shd w:val="clear" w:color="auto" w:fill="auto"/>
            <w:noWrap/>
            <w:vAlign w:val="center"/>
            <w:hideMark/>
          </w:tcPr>
          <w:p w14:paraId="7ADE025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3801"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20C8FA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xml:space="preserve">DICIEMBRE </w:t>
            </w:r>
          </w:p>
        </w:tc>
      </w:tr>
      <w:tr w:rsidR="004F251D" w:rsidRPr="004F251D" w14:paraId="022E7219" w14:textId="77777777" w:rsidTr="004F251D">
        <w:trPr>
          <w:trHeight w:val="300"/>
        </w:trPr>
        <w:tc>
          <w:tcPr>
            <w:tcW w:w="575" w:type="dxa"/>
            <w:tcBorders>
              <w:top w:val="nil"/>
              <w:left w:val="single" w:sz="8" w:space="0" w:color="auto"/>
              <w:bottom w:val="single" w:sz="4" w:space="0" w:color="auto"/>
              <w:right w:val="single" w:sz="4" w:space="0" w:color="auto"/>
            </w:tcBorders>
            <w:shd w:val="clear" w:color="auto" w:fill="auto"/>
            <w:noWrap/>
            <w:vAlign w:val="center"/>
            <w:hideMark/>
          </w:tcPr>
          <w:p w14:paraId="616E195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75" w:type="dxa"/>
            <w:tcBorders>
              <w:top w:val="nil"/>
              <w:left w:val="nil"/>
              <w:bottom w:val="single" w:sz="4" w:space="0" w:color="auto"/>
              <w:right w:val="single" w:sz="4" w:space="0" w:color="auto"/>
            </w:tcBorders>
            <w:shd w:val="clear" w:color="auto" w:fill="auto"/>
            <w:noWrap/>
            <w:vAlign w:val="center"/>
            <w:hideMark/>
          </w:tcPr>
          <w:p w14:paraId="57D0236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74" w:type="dxa"/>
            <w:tcBorders>
              <w:top w:val="nil"/>
              <w:left w:val="nil"/>
              <w:bottom w:val="single" w:sz="4" w:space="0" w:color="auto"/>
              <w:right w:val="single" w:sz="4" w:space="0" w:color="auto"/>
            </w:tcBorders>
            <w:shd w:val="clear" w:color="auto" w:fill="auto"/>
            <w:noWrap/>
            <w:vAlign w:val="center"/>
            <w:hideMark/>
          </w:tcPr>
          <w:p w14:paraId="66EB3B1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74" w:type="dxa"/>
            <w:tcBorders>
              <w:top w:val="nil"/>
              <w:left w:val="nil"/>
              <w:bottom w:val="single" w:sz="4" w:space="0" w:color="auto"/>
              <w:right w:val="single" w:sz="4" w:space="0" w:color="auto"/>
            </w:tcBorders>
            <w:shd w:val="clear" w:color="auto" w:fill="auto"/>
            <w:noWrap/>
            <w:vAlign w:val="center"/>
            <w:hideMark/>
          </w:tcPr>
          <w:p w14:paraId="6946302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74" w:type="dxa"/>
            <w:tcBorders>
              <w:top w:val="nil"/>
              <w:left w:val="nil"/>
              <w:bottom w:val="single" w:sz="4" w:space="0" w:color="auto"/>
              <w:right w:val="single" w:sz="4" w:space="0" w:color="auto"/>
            </w:tcBorders>
            <w:shd w:val="clear" w:color="auto" w:fill="auto"/>
            <w:noWrap/>
            <w:vAlign w:val="center"/>
            <w:hideMark/>
          </w:tcPr>
          <w:p w14:paraId="44B12ED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74" w:type="dxa"/>
            <w:tcBorders>
              <w:top w:val="nil"/>
              <w:left w:val="nil"/>
              <w:bottom w:val="single" w:sz="4" w:space="0" w:color="auto"/>
              <w:right w:val="single" w:sz="4" w:space="0" w:color="auto"/>
            </w:tcBorders>
            <w:shd w:val="clear" w:color="auto" w:fill="auto"/>
            <w:noWrap/>
            <w:vAlign w:val="center"/>
            <w:hideMark/>
          </w:tcPr>
          <w:p w14:paraId="5C5FBC0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74" w:type="dxa"/>
            <w:tcBorders>
              <w:top w:val="nil"/>
              <w:left w:val="nil"/>
              <w:bottom w:val="single" w:sz="4" w:space="0" w:color="auto"/>
              <w:right w:val="single" w:sz="8" w:space="0" w:color="auto"/>
            </w:tcBorders>
            <w:shd w:val="clear" w:color="auto" w:fill="auto"/>
            <w:noWrap/>
            <w:vAlign w:val="center"/>
            <w:hideMark/>
          </w:tcPr>
          <w:p w14:paraId="5FBE7B3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c>
          <w:tcPr>
            <w:tcW w:w="200" w:type="dxa"/>
            <w:tcBorders>
              <w:top w:val="nil"/>
              <w:left w:val="nil"/>
              <w:bottom w:val="nil"/>
              <w:right w:val="nil"/>
            </w:tcBorders>
            <w:shd w:val="clear" w:color="auto" w:fill="auto"/>
            <w:noWrap/>
            <w:vAlign w:val="center"/>
            <w:hideMark/>
          </w:tcPr>
          <w:p w14:paraId="298AD3A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DE6E7F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55" w:type="dxa"/>
            <w:tcBorders>
              <w:top w:val="nil"/>
              <w:left w:val="nil"/>
              <w:bottom w:val="single" w:sz="4" w:space="0" w:color="auto"/>
              <w:right w:val="single" w:sz="4" w:space="0" w:color="auto"/>
            </w:tcBorders>
            <w:shd w:val="clear" w:color="auto" w:fill="auto"/>
            <w:noWrap/>
            <w:vAlign w:val="center"/>
            <w:hideMark/>
          </w:tcPr>
          <w:p w14:paraId="2E5CD17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54" w:type="dxa"/>
            <w:tcBorders>
              <w:top w:val="nil"/>
              <w:left w:val="nil"/>
              <w:bottom w:val="single" w:sz="4" w:space="0" w:color="auto"/>
              <w:right w:val="single" w:sz="4" w:space="0" w:color="auto"/>
            </w:tcBorders>
            <w:shd w:val="clear" w:color="auto" w:fill="auto"/>
            <w:noWrap/>
            <w:vAlign w:val="center"/>
            <w:hideMark/>
          </w:tcPr>
          <w:p w14:paraId="39DC453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54" w:type="dxa"/>
            <w:tcBorders>
              <w:top w:val="nil"/>
              <w:left w:val="nil"/>
              <w:bottom w:val="single" w:sz="4" w:space="0" w:color="auto"/>
              <w:right w:val="single" w:sz="4" w:space="0" w:color="auto"/>
            </w:tcBorders>
            <w:shd w:val="clear" w:color="auto" w:fill="auto"/>
            <w:noWrap/>
            <w:vAlign w:val="center"/>
            <w:hideMark/>
          </w:tcPr>
          <w:p w14:paraId="5258A61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54" w:type="dxa"/>
            <w:tcBorders>
              <w:top w:val="nil"/>
              <w:left w:val="nil"/>
              <w:bottom w:val="single" w:sz="4" w:space="0" w:color="auto"/>
              <w:right w:val="single" w:sz="4" w:space="0" w:color="auto"/>
            </w:tcBorders>
            <w:shd w:val="clear" w:color="auto" w:fill="auto"/>
            <w:noWrap/>
            <w:vAlign w:val="center"/>
            <w:hideMark/>
          </w:tcPr>
          <w:p w14:paraId="2DE8F9B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54" w:type="dxa"/>
            <w:tcBorders>
              <w:top w:val="nil"/>
              <w:left w:val="nil"/>
              <w:bottom w:val="single" w:sz="4" w:space="0" w:color="auto"/>
              <w:right w:val="single" w:sz="4" w:space="0" w:color="auto"/>
            </w:tcBorders>
            <w:shd w:val="clear" w:color="auto" w:fill="auto"/>
            <w:noWrap/>
            <w:vAlign w:val="center"/>
            <w:hideMark/>
          </w:tcPr>
          <w:p w14:paraId="5DC13CF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54" w:type="dxa"/>
            <w:tcBorders>
              <w:top w:val="nil"/>
              <w:left w:val="nil"/>
              <w:bottom w:val="single" w:sz="4" w:space="0" w:color="auto"/>
              <w:right w:val="single" w:sz="8" w:space="0" w:color="auto"/>
            </w:tcBorders>
            <w:shd w:val="clear" w:color="auto" w:fill="auto"/>
            <w:noWrap/>
            <w:vAlign w:val="center"/>
            <w:hideMark/>
          </w:tcPr>
          <w:p w14:paraId="594BEAB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c>
          <w:tcPr>
            <w:tcW w:w="220" w:type="dxa"/>
            <w:tcBorders>
              <w:top w:val="nil"/>
              <w:left w:val="nil"/>
              <w:bottom w:val="nil"/>
              <w:right w:val="nil"/>
            </w:tcBorders>
            <w:shd w:val="clear" w:color="auto" w:fill="auto"/>
            <w:noWrap/>
            <w:vAlign w:val="center"/>
            <w:hideMark/>
          </w:tcPr>
          <w:p w14:paraId="5078C11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4394F2F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43" w:type="dxa"/>
            <w:tcBorders>
              <w:top w:val="nil"/>
              <w:left w:val="nil"/>
              <w:bottom w:val="single" w:sz="4" w:space="0" w:color="auto"/>
              <w:right w:val="single" w:sz="4" w:space="0" w:color="auto"/>
            </w:tcBorders>
            <w:shd w:val="clear" w:color="auto" w:fill="auto"/>
            <w:noWrap/>
            <w:vAlign w:val="center"/>
            <w:hideMark/>
          </w:tcPr>
          <w:p w14:paraId="443AA70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43" w:type="dxa"/>
            <w:tcBorders>
              <w:top w:val="nil"/>
              <w:left w:val="nil"/>
              <w:bottom w:val="single" w:sz="4" w:space="0" w:color="auto"/>
              <w:right w:val="single" w:sz="4" w:space="0" w:color="auto"/>
            </w:tcBorders>
            <w:shd w:val="clear" w:color="auto" w:fill="auto"/>
            <w:noWrap/>
            <w:vAlign w:val="center"/>
            <w:hideMark/>
          </w:tcPr>
          <w:p w14:paraId="1925BC1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43" w:type="dxa"/>
            <w:tcBorders>
              <w:top w:val="nil"/>
              <w:left w:val="nil"/>
              <w:bottom w:val="single" w:sz="4" w:space="0" w:color="auto"/>
              <w:right w:val="single" w:sz="4" w:space="0" w:color="auto"/>
            </w:tcBorders>
            <w:shd w:val="clear" w:color="auto" w:fill="auto"/>
            <w:noWrap/>
            <w:vAlign w:val="center"/>
            <w:hideMark/>
          </w:tcPr>
          <w:p w14:paraId="57AC7E7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43" w:type="dxa"/>
            <w:tcBorders>
              <w:top w:val="nil"/>
              <w:left w:val="nil"/>
              <w:bottom w:val="single" w:sz="4" w:space="0" w:color="auto"/>
              <w:right w:val="single" w:sz="4" w:space="0" w:color="auto"/>
            </w:tcBorders>
            <w:shd w:val="clear" w:color="auto" w:fill="auto"/>
            <w:noWrap/>
            <w:vAlign w:val="center"/>
            <w:hideMark/>
          </w:tcPr>
          <w:p w14:paraId="0F7C6E1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43" w:type="dxa"/>
            <w:tcBorders>
              <w:top w:val="nil"/>
              <w:left w:val="nil"/>
              <w:bottom w:val="single" w:sz="4" w:space="0" w:color="auto"/>
              <w:right w:val="single" w:sz="4" w:space="0" w:color="auto"/>
            </w:tcBorders>
            <w:shd w:val="clear" w:color="auto" w:fill="auto"/>
            <w:noWrap/>
            <w:vAlign w:val="center"/>
            <w:hideMark/>
          </w:tcPr>
          <w:p w14:paraId="3398B13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43" w:type="dxa"/>
            <w:tcBorders>
              <w:top w:val="nil"/>
              <w:left w:val="nil"/>
              <w:bottom w:val="single" w:sz="4" w:space="0" w:color="auto"/>
              <w:right w:val="single" w:sz="8" w:space="0" w:color="auto"/>
            </w:tcBorders>
            <w:shd w:val="clear" w:color="auto" w:fill="auto"/>
            <w:noWrap/>
            <w:vAlign w:val="center"/>
            <w:hideMark/>
          </w:tcPr>
          <w:p w14:paraId="03D44A2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r>
      <w:tr w:rsidR="004F251D" w:rsidRPr="004F251D" w14:paraId="0A342BA8" w14:textId="77777777" w:rsidTr="00754495">
        <w:trPr>
          <w:trHeight w:val="338"/>
        </w:trPr>
        <w:tc>
          <w:tcPr>
            <w:tcW w:w="575" w:type="dxa"/>
            <w:tcBorders>
              <w:top w:val="nil"/>
              <w:left w:val="single" w:sz="8" w:space="0" w:color="auto"/>
              <w:bottom w:val="single" w:sz="4" w:space="0" w:color="auto"/>
              <w:right w:val="single" w:sz="4" w:space="0" w:color="auto"/>
            </w:tcBorders>
            <w:shd w:val="clear" w:color="auto" w:fill="auto"/>
            <w:noWrap/>
            <w:vAlign w:val="center"/>
            <w:hideMark/>
          </w:tcPr>
          <w:p w14:paraId="4ADBE31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5" w:type="dxa"/>
            <w:tcBorders>
              <w:top w:val="nil"/>
              <w:left w:val="nil"/>
              <w:bottom w:val="single" w:sz="4" w:space="0" w:color="auto"/>
              <w:right w:val="single" w:sz="4" w:space="0" w:color="auto"/>
            </w:tcBorders>
            <w:shd w:val="clear" w:color="auto" w:fill="auto"/>
            <w:noWrap/>
            <w:vAlign w:val="center"/>
            <w:hideMark/>
          </w:tcPr>
          <w:p w14:paraId="70A3405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4</w:t>
            </w:r>
          </w:p>
        </w:tc>
        <w:tc>
          <w:tcPr>
            <w:tcW w:w="574" w:type="dxa"/>
            <w:tcBorders>
              <w:top w:val="nil"/>
              <w:left w:val="nil"/>
              <w:bottom w:val="single" w:sz="4" w:space="0" w:color="auto"/>
              <w:right w:val="single" w:sz="4" w:space="0" w:color="auto"/>
            </w:tcBorders>
            <w:shd w:val="clear" w:color="auto" w:fill="auto"/>
            <w:noWrap/>
            <w:vAlign w:val="center"/>
            <w:hideMark/>
          </w:tcPr>
          <w:p w14:paraId="41E95FA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5</w:t>
            </w:r>
          </w:p>
        </w:tc>
        <w:tc>
          <w:tcPr>
            <w:tcW w:w="574" w:type="dxa"/>
            <w:tcBorders>
              <w:top w:val="nil"/>
              <w:left w:val="nil"/>
              <w:bottom w:val="single" w:sz="4" w:space="0" w:color="auto"/>
              <w:right w:val="single" w:sz="4" w:space="0" w:color="auto"/>
            </w:tcBorders>
            <w:shd w:val="clear" w:color="auto" w:fill="auto"/>
            <w:noWrap/>
            <w:vAlign w:val="center"/>
            <w:hideMark/>
          </w:tcPr>
          <w:p w14:paraId="3106FC6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6</w:t>
            </w:r>
          </w:p>
        </w:tc>
        <w:tc>
          <w:tcPr>
            <w:tcW w:w="574" w:type="dxa"/>
            <w:tcBorders>
              <w:top w:val="nil"/>
              <w:left w:val="nil"/>
              <w:bottom w:val="single" w:sz="4" w:space="0" w:color="auto"/>
              <w:right w:val="single" w:sz="4" w:space="0" w:color="auto"/>
            </w:tcBorders>
            <w:shd w:val="clear" w:color="auto" w:fill="auto"/>
            <w:noWrap/>
            <w:vAlign w:val="center"/>
            <w:hideMark/>
          </w:tcPr>
          <w:p w14:paraId="740DF5D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7</w:t>
            </w:r>
          </w:p>
        </w:tc>
        <w:tc>
          <w:tcPr>
            <w:tcW w:w="574" w:type="dxa"/>
            <w:tcBorders>
              <w:top w:val="nil"/>
              <w:left w:val="nil"/>
              <w:bottom w:val="single" w:sz="4" w:space="0" w:color="auto"/>
              <w:right w:val="single" w:sz="4" w:space="0" w:color="auto"/>
            </w:tcBorders>
            <w:shd w:val="clear" w:color="auto" w:fill="auto"/>
            <w:noWrap/>
            <w:vAlign w:val="center"/>
            <w:hideMark/>
          </w:tcPr>
          <w:p w14:paraId="569D7E6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574" w:type="dxa"/>
            <w:tcBorders>
              <w:top w:val="nil"/>
              <w:left w:val="nil"/>
              <w:bottom w:val="single" w:sz="4" w:space="0" w:color="auto"/>
              <w:right w:val="single" w:sz="8" w:space="0" w:color="auto"/>
            </w:tcBorders>
            <w:shd w:val="clear" w:color="auto" w:fill="auto"/>
            <w:noWrap/>
            <w:vAlign w:val="center"/>
            <w:hideMark/>
          </w:tcPr>
          <w:p w14:paraId="7306A63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200" w:type="dxa"/>
            <w:tcBorders>
              <w:top w:val="nil"/>
              <w:left w:val="nil"/>
              <w:bottom w:val="nil"/>
              <w:right w:val="nil"/>
            </w:tcBorders>
            <w:shd w:val="clear" w:color="auto" w:fill="auto"/>
            <w:noWrap/>
            <w:vAlign w:val="center"/>
            <w:hideMark/>
          </w:tcPr>
          <w:p w14:paraId="61231DF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B4156F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5" w:type="dxa"/>
            <w:tcBorders>
              <w:top w:val="nil"/>
              <w:left w:val="nil"/>
              <w:bottom w:val="single" w:sz="4" w:space="0" w:color="auto"/>
              <w:right w:val="single" w:sz="4" w:space="0" w:color="auto"/>
            </w:tcBorders>
            <w:shd w:val="clear" w:color="000000" w:fill="B4C6E7"/>
            <w:noWrap/>
            <w:vAlign w:val="center"/>
            <w:hideMark/>
          </w:tcPr>
          <w:p w14:paraId="34B2DB9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w:t>
            </w:r>
          </w:p>
        </w:tc>
        <w:tc>
          <w:tcPr>
            <w:tcW w:w="554" w:type="dxa"/>
            <w:tcBorders>
              <w:top w:val="nil"/>
              <w:left w:val="nil"/>
              <w:bottom w:val="single" w:sz="4" w:space="0" w:color="auto"/>
              <w:right w:val="single" w:sz="4" w:space="0" w:color="auto"/>
            </w:tcBorders>
            <w:shd w:val="clear" w:color="000000" w:fill="B4C6E7"/>
            <w:noWrap/>
            <w:vAlign w:val="center"/>
            <w:hideMark/>
          </w:tcPr>
          <w:p w14:paraId="4C9FD64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w:t>
            </w:r>
          </w:p>
        </w:tc>
        <w:tc>
          <w:tcPr>
            <w:tcW w:w="554" w:type="dxa"/>
            <w:tcBorders>
              <w:top w:val="nil"/>
              <w:left w:val="nil"/>
              <w:bottom w:val="single" w:sz="4" w:space="0" w:color="auto"/>
              <w:right w:val="single" w:sz="4" w:space="0" w:color="auto"/>
            </w:tcBorders>
            <w:shd w:val="clear" w:color="000000" w:fill="B4C6E7"/>
            <w:noWrap/>
            <w:vAlign w:val="center"/>
            <w:hideMark/>
          </w:tcPr>
          <w:p w14:paraId="2AEB224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w:t>
            </w:r>
          </w:p>
        </w:tc>
        <w:tc>
          <w:tcPr>
            <w:tcW w:w="554" w:type="dxa"/>
            <w:tcBorders>
              <w:top w:val="nil"/>
              <w:left w:val="nil"/>
              <w:bottom w:val="single" w:sz="4" w:space="0" w:color="auto"/>
              <w:right w:val="single" w:sz="4" w:space="0" w:color="auto"/>
            </w:tcBorders>
            <w:shd w:val="clear" w:color="000000" w:fill="B4C6E7"/>
            <w:noWrap/>
            <w:vAlign w:val="center"/>
            <w:hideMark/>
          </w:tcPr>
          <w:p w14:paraId="198ECD2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4</w:t>
            </w:r>
          </w:p>
        </w:tc>
        <w:tc>
          <w:tcPr>
            <w:tcW w:w="554" w:type="dxa"/>
            <w:tcBorders>
              <w:top w:val="nil"/>
              <w:left w:val="nil"/>
              <w:bottom w:val="single" w:sz="4" w:space="0" w:color="auto"/>
              <w:right w:val="single" w:sz="4" w:space="0" w:color="auto"/>
            </w:tcBorders>
            <w:shd w:val="clear" w:color="000000" w:fill="B4C6E7"/>
            <w:noWrap/>
            <w:vAlign w:val="center"/>
            <w:hideMark/>
          </w:tcPr>
          <w:p w14:paraId="1660C5A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5</w:t>
            </w:r>
          </w:p>
        </w:tc>
        <w:tc>
          <w:tcPr>
            <w:tcW w:w="554" w:type="dxa"/>
            <w:tcBorders>
              <w:top w:val="nil"/>
              <w:left w:val="nil"/>
              <w:bottom w:val="single" w:sz="4" w:space="0" w:color="auto"/>
              <w:right w:val="single" w:sz="8" w:space="0" w:color="auto"/>
            </w:tcBorders>
            <w:shd w:val="clear" w:color="auto" w:fill="auto"/>
            <w:noWrap/>
            <w:vAlign w:val="center"/>
            <w:hideMark/>
          </w:tcPr>
          <w:p w14:paraId="198A8C6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6</w:t>
            </w:r>
          </w:p>
        </w:tc>
        <w:tc>
          <w:tcPr>
            <w:tcW w:w="220" w:type="dxa"/>
            <w:tcBorders>
              <w:top w:val="nil"/>
              <w:left w:val="nil"/>
              <w:bottom w:val="nil"/>
              <w:right w:val="nil"/>
            </w:tcBorders>
            <w:shd w:val="clear" w:color="auto" w:fill="auto"/>
            <w:noWrap/>
            <w:vAlign w:val="center"/>
            <w:hideMark/>
          </w:tcPr>
          <w:p w14:paraId="7338256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4BFEC04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43" w:type="dxa"/>
            <w:tcBorders>
              <w:top w:val="nil"/>
              <w:left w:val="nil"/>
              <w:bottom w:val="single" w:sz="4" w:space="0" w:color="auto"/>
              <w:right w:val="single" w:sz="4" w:space="0" w:color="auto"/>
            </w:tcBorders>
            <w:shd w:val="clear" w:color="auto" w:fill="auto"/>
            <w:noWrap/>
            <w:vAlign w:val="center"/>
            <w:hideMark/>
          </w:tcPr>
          <w:p w14:paraId="0723F72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43" w:type="dxa"/>
            <w:tcBorders>
              <w:top w:val="nil"/>
              <w:left w:val="nil"/>
              <w:bottom w:val="single" w:sz="4" w:space="0" w:color="auto"/>
              <w:right w:val="single" w:sz="4" w:space="0" w:color="auto"/>
            </w:tcBorders>
            <w:shd w:val="clear" w:color="auto" w:fill="auto"/>
            <w:noWrap/>
            <w:vAlign w:val="center"/>
            <w:hideMark/>
          </w:tcPr>
          <w:p w14:paraId="09CD815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43" w:type="dxa"/>
            <w:tcBorders>
              <w:top w:val="nil"/>
              <w:left w:val="nil"/>
              <w:bottom w:val="single" w:sz="4" w:space="0" w:color="auto"/>
              <w:right w:val="single" w:sz="4" w:space="0" w:color="auto"/>
            </w:tcBorders>
            <w:shd w:val="clear" w:color="000000" w:fill="FFD966"/>
            <w:noWrap/>
            <w:vAlign w:val="center"/>
            <w:hideMark/>
          </w:tcPr>
          <w:p w14:paraId="2BE6B45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w:t>
            </w:r>
          </w:p>
        </w:tc>
        <w:tc>
          <w:tcPr>
            <w:tcW w:w="543" w:type="dxa"/>
            <w:tcBorders>
              <w:top w:val="nil"/>
              <w:left w:val="nil"/>
              <w:bottom w:val="single" w:sz="4" w:space="0" w:color="auto"/>
              <w:right w:val="single" w:sz="4" w:space="0" w:color="auto"/>
            </w:tcBorders>
            <w:shd w:val="clear" w:color="000000" w:fill="FFD966"/>
            <w:noWrap/>
            <w:vAlign w:val="center"/>
            <w:hideMark/>
          </w:tcPr>
          <w:p w14:paraId="4CA1B5D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w:t>
            </w:r>
          </w:p>
        </w:tc>
        <w:tc>
          <w:tcPr>
            <w:tcW w:w="543" w:type="dxa"/>
            <w:tcBorders>
              <w:top w:val="nil"/>
              <w:left w:val="nil"/>
              <w:bottom w:val="single" w:sz="4" w:space="0" w:color="auto"/>
              <w:right w:val="single" w:sz="4" w:space="0" w:color="auto"/>
            </w:tcBorders>
            <w:shd w:val="clear" w:color="000000" w:fill="FFD966"/>
            <w:noWrap/>
            <w:vAlign w:val="center"/>
            <w:hideMark/>
          </w:tcPr>
          <w:p w14:paraId="72C8D39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w:t>
            </w:r>
          </w:p>
        </w:tc>
        <w:tc>
          <w:tcPr>
            <w:tcW w:w="543" w:type="dxa"/>
            <w:tcBorders>
              <w:top w:val="nil"/>
              <w:left w:val="nil"/>
              <w:bottom w:val="single" w:sz="4" w:space="0" w:color="auto"/>
              <w:right w:val="single" w:sz="8" w:space="0" w:color="auto"/>
            </w:tcBorders>
            <w:shd w:val="clear" w:color="auto" w:fill="auto"/>
            <w:noWrap/>
            <w:vAlign w:val="center"/>
            <w:hideMark/>
          </w:tcPr>
          <w:p w14:paraId="1D6A185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4</w:t>
            </w:r>
          </w:p>
        </w:tc>
      </w:tr>
      <w:tr w:rsidR="004F251D" w:rsidRPr="004F251D" w14:paraId="4241DAE5" w14:textId="77777777" w:rsidTr="00754495">
        <w:trPr>
          <w:trHeight w:val="428"/>
        </w:trPr>
        <w:tc>
          <w:tcPr>
            <w:tcW w:w="575" w:type="dxa"/>
            <w:tcBorders>
              <w:top w:val="nil"/>
              <w:left w:val="single" w:sz="8" w:space="0" w:color="auto"/>
              <w:bottom w:val="single" w:sz="4" w:space="0" w:color="auto"/>
              <w:right w:val="single" w:sz="4" w:space="0" w:color="auto"/>
            </w:tcBorders>
            <w:shd w:val="clear" w:color="auto" w:fill="auto"/>
            <w:noWrap/>
            <w:vAlign w:val="center"/>
            <w:hideMark/>
          </w:tcPr>
          <w:p w14:paraId="0E7B770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10</w:t>
            </w:r>
          </w:p>
        </w:tc>
        <w:tc>
          <w:tcPr>
            <w:tcW w:w="575" w:type="dxa"/>
            <w:tcBorders>
              <w:top w:val="nil"/>
              <w:left w:val="nil"/>
              <w:bottom w:val="single" w:sz="4" w:space="0" w:color="auto"/>
              <w:right w:val="single" w:sz="4" w:space="0" w:color="auto"/>
            </w:tcBorders>
            <w:shd w:val="clear" w:color="000000" w:fill="A9D08E"/>
            <w:noWrap/>
            <w:vAlign w:val="center"/>
            <w:hideMark/>
          </w:tcPr>
          <w:p w14:paraId="31929E8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11</w:t>
            </w:r>
          </w:p>
        </w:tc>
        <w:tc>
          <w:tcPr>
            <w:tcW w:w="574" w:type="dxa"/>
            <w:tcBorders>
              <w:top w:val="nil"/>
              <w:left w:val="nil"/>
              <w:bottom w:val="single" w:sz="4" w:space="0" w:color="auto"/>
              <w:right w:val="single" w:sz="4" w:space="0" w:color="auto"/>
            </w:tcBorders>
            <w:shd w:val="clear" w:color="000000" w:fill="A9D08E"/>
            <w:noWrap/>
            <w:vAlign w:val="center"/>
            <w:hideMark/>
          </w:tcPr>
          <w:p w14:paraId="60D7E64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12</w:t>
            </w:r>
          </w:p>
        </w:tc>
        <w:tc>
          <w:tcPr>
            <w:tcW w:w="574" w:type="dxa"/>
            <w:tcBorders>
              <w:top w:val="nil"/>
              <w:left w:val="nil"/>
              <w:bottom w:val="single" w:sz="4" w:space="0" w:color="auto"/>
              <w:right w:val="single" w:sz="4" w:space="0" w:color="auto"/>
            </w:tcBorders>
            <w:shd w:val="clear" w:color="000000" w:fill="A9D08E"/>
            <w:noWrap/>
            <w:vAlign w:val="center"/>
            <w:hideMark/>
          </w:tcPr>
          <w:p w14:paraId="55AAE23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13</w:t>
            </w:r>
          </w:p>
        </w:tc>
        <w:tc>
          <w:tcPr>
            <w:tcW w:w="574" w:type="dxa"/>
            <w:tcBorders>
              <w:top w:val="nil"/>
              <w:left w:val="nil"/>
              <w:bottom w:val="single" w:sz="4" w:space="0" w:color="auto"/>
              <w:right w:val="single" w:sz="4" w:space="0" w:color="auto"/>
            </w:tcBorders>
            <w:shd w:val="clear" w:color="000000" w:fill="A9D08E"/>
            <w:noWrap/>
            <w:vAlign w:val="center"/>
            <w:hideMark/>
          </w:tcPr>
          <w:p w14:paraId="17B5A52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14</w:t>
            </w:r>
          </w:p>
        </w:tc>
        <w:tc>
          <w:tcPr>
            <w:tcW w:w="574" w:type="dxa"/>
            <w:tcBorders>
              <w:top w:val="nil"/>
              <w:left w:val="nil"/>
              <w:bottom w:val="single" w:sz="4" w:space="0" w:color="auto"/>
              <w:right w:val="single" w:sz="4" w:space="0" w:color="auto"/>
            </w:tcBorders>
            <w:shd w:val="clear" w:color="000000" w:fill="A9D08E"/>
            <w:noWrap/>
            <w:vAlign w:val="center"/>
            <w:hideMark/>
          </w:tcPr>
          <w:p w14:paraId="2E8CEFE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574" w:type="dxa"/>
            <w:tcBorders>
              <w:top w:val="nil"/>
              <w:left w:val="nil"/>
              <w:bottom w:val="single" w:sz="4" w:space="0" w:color="auto"/>
              <w:right w:val="single" w:sz="8" w:space="0" w:color="auto"/>
            </w:tcBorders>
            <w:shd w:val="clear" w:color="auto" w:fill="auto"/>
            <w:noWrap/>
            <w:vAlign w:val="center"/>
            <w:hideMark/>
          </w:tcPr>
          <w:p w14:paraId="6FDD4A7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200" w:type="dxa"/>
            <w:tcBorders>
              <w:top w:val="nil"/>
              <w:left w:val="nil"/>
              <w:bottom w:val="nil"/>
              <w:right w:val="nil"/>
            </w:tcBorders>
            <w:shd w:val="clear" w:color="auto" w:fill="auto"/>
            <w:noWrap/>
            <w:vAlign w:val="center"/>
            <w:hideMark/>
          </w:tcPr>
          <w:p w14:paraId="177F6CC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0E7C361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7</w:t>
            </w:r>
          </w:p>
        </w:tc>
        <w:tc>
          <w:tcPr>
            <w:tcW w:w="555" w:type="dxa"/>
            <w:tcBorders>
              <w:top w:val="nil"/>
              <w:left w:val="nil"/>
              <w:bottom w:val="single" w:sz="4" w:space="0" w:color="auto"/>
              <w:right w:val="single" w:sz="4" w:space="0" w:color="auto"/>
            </w:tcBorders>
            <w:shd w:val="clear" w:color="000000" w:fill="B4C6E7"/>
            <w:noWrap/>
            <w:vAlign w:val="center"/>
            <w:hideMark/>
          </w:tcPr>
          <w:p w14:paraId="4E34654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554" w:type="dxa"/>
            <w:tcBorders>
              <w:top w:val="nil"/>
              <w:left w:val="nil"/>
              <w:bottom w:val="single" w:sz="4" w:space="0" w:color="auto"/>
              <w:right w:val="single" w:sz="4" w:space="0" w:color="auto"/>
            </w:tcBorders>
            <w:shd w:val="clear" w:color="000000" w:fill="B4C6E7"/>
            <w:noWrap/>
            <w:vAlign w:val="center"/>
            <w:hideMark/>
          </w:tcPr>
          <w:p w14:paraId="4B1F1D5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554" w:type="dxa"/>
            <w:tcBorders>
              <w:top w:val="nil"/>
              <w:left w:val="nil"/>
              <w:bottom w:val="single" w:sz="4" w:space="0" w:color="auto"/>
              <w:right w:val="single" w:sz="4" w:space="0" w:color="auto"/>
            </w:tcBorders>
            <w:shd w:val="clear" w:color="000000" w:fill="B4C6E7"/>
            <w:noWrap/>
            <w:vAlign w:val="center"/>
            <w:hideMark/>
          </w:tcPr>
          <w:p w14:paraId="03B5F27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10</w:t>
            </w:r>
          </w:p>
        </w:tc>
        <w:tc>
          <w:tcPr>
            <w:tcW w:w="554" w:type="dxa"/>
            <w:tcBorders>
              <w:top w:val="nil"/>
              <w:left w:val="nil"/>
              <w:bottom w:val="single" w:sz="4" w:space="0" w:color="auto"/>
              <w:right w:val="single" w:sz="4" w:space="0" w:color="auto"/>
            </w:tcBorders>
            <w:shd w:val="clear" w:color="000000" w:fill="B4C6E7"/>
            <w:noWrap/>
            <w:vAlign w:val="center"/>
            <w:hideMark/>
          </w:tcPr>
          <w:p w14:paraId="76249BB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11</w:t>
            </w:r>
          </w:p>
        </w:tc>
        <w:tc>
          <w:tcPr>
            <w:tcW w:w="554" w:type="dxa"/>
            <w:tcBorders>
              <w:top w:val="nil"/>
              <w:left w:val="nil"/>
              <w:bottom w:val="single" w:sz="4" w:space="0" w:color="auto"/>
              <w:right w:val="single" w:sz="4" w:space="0" w:color="auto"/>
            </w:tcBorders>
            <w:shd w:val="clear" w:color="000000" w:fill="B4C6E7"/>
            <w:noWrap/>
            <w:vAlign w:val="center"/>
            <w:hideMark/>
          </w:tcPr>
          <w:p w14:paraId="7576DAC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12</w:t>
            </w:r>
          </w:p>
        </w:tc>
        <w:tc>
          <w:tcPr>
            <w:tcW w:w="554" w:type="dxa"/>
            <w:tcBorders>
              <w:top w:val="nil"/>
              <w:left w:val="nil"/>
              <w:bottom w:val="single" w:sz="4" w:space="0" w:color="auto"/>
              <w:right w:val="single" w:sz="8" w:space="0" w:color="auto"/>
            </w:tcBorders>
            <w:shd w:val="clear" w:color="auto" w:fill="auto"/>
            <w:noWrap/>
            <w:vAlign w:val="center"/>
            <w:hideMark/>
          </w:tcPr>
          <w:p w14:paraId="6BB3E4B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13</w:t>
            </w:r>
          </w:p>
        </w:tc>
        <w:tc>
          <w:tcPr>
            <w:tcW w:w="220" w:type="dxa"/>
            <w:tcBorders>
              <w:top w:val="nil"/>
              <w:left w:val="nil"/>
              <w:bottom w:val="nil"/>
              <w:right w:val="nil"/>
            </w:tcBorders>
            <w:shd w:val="clear" w:color="auto" w:fill="auto"/>
            <w:noWrap/>
            <w:vAlign w:val="center"/>
            <w:hideMark/>
          </w:tcPr>
          <w:p w14:paraId="6F5A84B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7EA255E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5</w:t>
            </w:r>
          </w:p>
        </w:tc>
        <w:tc>
          <w:tcPr>
            <w:tcW w:w="543" w:type="dxa"/>
            <w:tcBorders>
              <w:top w:val="nil"/>
              <w:left w:val="nil"/>
              <w:bottom w:val="single" w:sz="4" w:space="0" w:color="auto"/>
              <w:right w:val="single" w:sz="4" w:space="0" w:color="auto"/>
            </w:tcBorders>
            <w:shd w:val="clear" w:color="000000" w:fill="FFD966"/>
            <w:noWrap/>
            <w:vAlign w:val="center"/>
            <w:hideMark/>
          </w:tcPr>
          <w:p w14:paraId="34C5FDF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6</w:t>
            </w:r>
          </w:p>
        </w:tc>
        <w:tc>
          <w:tcPr>
            <w:tcW w:w="543" w:type="dxa"/>
            <w:tcBorders>
              <w:top w:val="nil"/>
              <w:left w:val="nil"/>
              <w:bottom w:val="single" w:sz="4" w:space="0" w:color="auto"/>
              <w:right w:val="single" w:sz="4" w:space="0" w:color="auto"/>
            </w:tcBorders>
            <w:shd w:val="clear" w:color="000000" w:fill="FFD966"/>
            <w:noWrap/>
            <w:vAlign w:val="center"/>
            <w:hideMark/>
          </w:tcPr>
          <w:p w14:paraId="2AABF8F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7</w:t>
            </w:r>
          </w:p>
        </w:tc>
        <w:tc>
          <w:tcPr>
            <w:tcW w:w="543" w:type="dxa"/>
            <w:tcBorders>
              <w:top w:val="nil"/>
              <w:left w:val="nil"/>
              <w:bottom w:val="single" w:sz="4" w:space="0" w:color="auto"/>
              <w:right w:val="single" w:sz="4" w:space="0" w:color="auto"/>
            </w:tcBorders>
            <w:shd w:val="clear" w:color="000000" w:fill="FFD966"/>
            <w:noWrap/>
            <w:vAlign w:val="center"/>
            <w:hideMark/>
          </w:tcPr>
          <w:p w14:paraId="227B039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543" w:type="dxa"/>
            <w:tcBorders>
              <w:top w:val="nil"/>
              <w:left w:val="nil"/>
              <w:bottom w:val="single" w:sz="4" w:space="0" w:color="auto"/>
              <w:right w:val="single" w:sz="4" w:space="0" w:color="auto"/>
            </w:tcBorders>
            <w:shd w:val="clear" w:color="000000" w:fill="FFD966"/>
            <w:noWrap/>
            <w:vAlign w:val="center"/>
            <w:hideMark/>
          </w:tcPr>
          <w:p w14:paraId="64453B8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543" w:type="dxa"/>
            <w:tcBorders>
              <w:top w:val="nil"/>
              <w:left w:val="nil"/>
              <w:bottom w:val="single" w:sz="4" w:space="0" w:color="auto"/>
              <w:right w:val="single" w:sz="4" w:space="0" w:color="auto"/>
            </w:tcBorders>
            <w:shd w:val="clear" w:color="000000" w:fill="FFD966"/>
            <w:noWrap/>
            <w:vAlign w:val="center"/>
            <w:hideMark/>
          </w:tcPr>
          <w:p w14:paraId="4F09800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10</w:t>
            </w:r>
          </w:p>
        </w:tc>
        <w:tc>
          <w:tcPr>
            <w:tcW w:w="543" w:type="dxa"/>
            <w:tcBorders>
              <w:top w:val="nil"/>
              <w:left w:val="nil"/>
              <w:bottom w:val="single" w:sz="4" w:space="0" w:color="auto"/>
              <w:right w:val="single" w:sz="8" w:space="0" w:color="auto"/>
            </w:tcBorders>
            <w:shd w:val="clear" w:color="auto" w:fill="auto"/>
            <w:noWrap/>
            <w:vAlign w:val="center"/>
            <w:hideMark/>
          </w:tcPr>
          <w:p w14:paraId="3A82AD5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11</w:t>
            </w:r>
          </w:p>
        </w:tc>
      </w:tr>
      <w:tr w:rsidR="004F251D" w:rsidRPr="004F251D" w14:paraId="72F48164" w14:textId="77777777" w:rsidTr="00754495">
        <w:trPr>
          <w:trHeight w:val="407"/>
        </w:trPr>
        <w:tc>
          <w:tcPr>
            <w:tcW w:w="575" w:type="dxa"/>
            <w:tcBorders>
              <w:top w:val="nil"/>
              <w:left w:val="single" w:sz="8" w:space="0" w:color="auto"/>
              <w:bottom w:val="single" w:sz="4" w:space="0" w:color="auto"/>
              <w:right w:val="single" w:sz="4" w:space="0" w:color="auto"/>
            </w:tcBorders>
            <w:shd w:val="clear" w:color="auto" w:fill="auto"/>
            <w:noWrap/>
            <w:vAlign w:val="center"/>
            <w:hideMark/>
          </w:tcPr>
          <w:p w14:paraId="737764A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75" w:type="dxa"/>
            <w:tcBorders>
              <w:top w:val="nil"/>
              <w:left w:val="nil"/>
              <w:bottom w:val="single" w:sz="4" w:space="0" w:color="auto"/>
              <w:right w:val="single" w:sz="4" w:space="0" w:color="auto"/>
            </w:tcBorders>
            <w:shd w:val="clear" w:color="000000" w:fill="A9D08E"/>
            <w:noWrap/>
            <w:vAlign w:val="center"/>
            <w:hideMark/>
          </w:tcPr>
          <w:p w14:paraId="465E006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c>
          <w:tcPr>
            <w:tcW w:w="574" w:type="dxa"/>
            <w:tcBorders>
              <w:top w:val="nil"/>
              <w:left w:val="nil"/>
              <w:bottom w:val="single" w:sz="4" w:space="0" w:color="auto"/>
              <w:right w:val="single" w:sz="4" w:space="0" w:color="auto"/>
            </w:tcBorders>
            <w:shd w:val="clear" w:color="000000" w:fill="A9D08E"/>
            <w:noWrap/>
            <w:vAlign w:val="center"/>
            <w:hideMark/>
          </w:tcPr>
          <w:p w14:paraId="1F41B10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19</w:t>
            </w:r>
          </w:p>
        </w:tc>
        <w:tc>
          <w:tcPr>
            <w:tcW w:w="574" w:type="dxa"/>
            <w:tcBorders>
              <w:top w:val="nil"/>
              <w:left w:val="nil"/>
              <w:bottom w:val="single" w:sz="4" w:space="0" w:color="auto"/>
              <w:right w:val="single" w:sz="4" w:space="0" w:color="auto"/>
            </w:tcBorders>
            <w:shd w:val="clear" w:color="000000" w:fill="A9D08E"/>
            <w:noWrap/>
            <w:vAlign w:val="center"/>
            <w:hideMark/>
          </w:tcPr>
          <w:p w14:paraId="3630417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574" w:type="dxa"/>
            <w:tcBorders>
              <w:top w:val="nil"/>
              <w:left w:val="nil"/>
              <w:bottom w:val="single" w:sz="4" w:space="0" w:color="auto"/>
              <w:right w:val="single" w:sz="4" w:space="0" w:color="auto"/>
            </w:tcBorders>
            <w:shd w:val="clear" w:color="000000" w:fill="A9D08E"/>
            <w:noWrap/>
            <w:vAlign w:val="center"/>
            <w:hideMark/>
          </w:tcPr>
          <w:p w14:paraId="744B49D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74" w:type="dxa"/>
            <w:tcBorders>
              <w:top w:val="nil"/>
              <w:left w:val="nil"/>
              <w:bottom w:val="single" w:sz="4" w:space="0" w:color="auto"/>
              <w:right w:val="single" w:sz="4" w:space="0" w:color="auto"/>
            </w:tcBorders>
            <w:shd w:val="clear" w:color="000000" w:fill="A9D08E"/>
            <w:noWrap/>
            <w:vAlign w:val="center"/>
            <w:hideMark/>
          </w:tcPr>
          <w:p w14:paraId="075D9DD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574" w:type="dxa"/>
            <w:tcBorders>
              <w:top w:val="nil"/>
              <w:left w:val="nil"/>
              <w:bottom w:val="single" w:sz="4" w:space="0" w:color="auto"/>
              <w:right w:val="single" w:sz="8" w:space="0" w:color="auto"/>
            </w:tcBorders>
            <w:shd w:val="clear" w:color="auto" w:fill="auto"/>
            <w:noWrap/>
            <w:vAlign w:val="center"/>
            <w:hideMark/>
          </w:tcPr>
          <w:p w14:paraId="2D7E2DC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200" w:type="dxa"/>
            <w:tcBorders>
              <w:top w:val="nil"/>
              <w:left w:val="nil"/>
              <w:bottom w:val="nil"/>
              <w:right w:val="nil"/>
            </w:tcBorders>
            <w:shd w:val="clear" w:color="auto" w:fill="auto"/>
            <w:noWrap/>
            <w:vAlign w:val="center"/>
            <w:hideMark/>
          </w:tcPr>
          <w:p w14:paraId="5CAF2D3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76695D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14</w:t>
            </w:r>
          </w:p>
        </w:tc>
        <w:tc>
          <w:tcPr>
            <w:tcW w:w="555" w:type="dxa"/>
            <w:tcBorders>
              <w:top w:val="nil"/>
              <w:left w:val="nil"/>
              <w:bottom w:val="single" w:sz="4" w:space="0" w:color="auto"/>
              <w:right w:val="single" w:sz="4" w:space="0" w:color="auto"/>
            </w:tcBorders>
            <w:shd w:val="clear" w:color="000000" w:fill="B4C6E7"/>
            <w:noWrap/>
            <w:vAlign w:val="center"/>
            <w:hideMark/>
          </w:tcPr>
          <w:p w14:paraId="458EFA1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554" w:type="dxa"/>
            <w:tcBorders>
              <w:top w:val="nil"/>
              <w:left w:val="nil"/>
              <w:bottom w:val="single" w:sz="4" w:space="0" w:color="auto"/>
              <w:right w:val="single" w:sz="4" w:space="0" w:color="auto"/>
            </w:tcBorders>
            <w:shd w:val="clear" w:color="000000" w:fill="B4C6E7"/>
            <w:noWrap/>
            <w:vAlign w:val="center"/>
            <w:hideMark/>
          </w:tcPr>
          <w:p w14:paraId="191C81B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554" w:type="dxa"/>
            <w:tcBorders>
              <w:top w:val="nil"/>
              <w:left w:val="nil"/>
              <w:bottom w:val="single" w:sz="4" w:space="0" w:color="auto"/>
              <w:right w:val="single" w:sz="4" w:space="0" w:color="auto"/>
            </w:tcBorders>
            <w:shd w:val="clear" w:color="000000" w:fill="B4C6E7"/>
            <w:noWrap/>
            <w:vAlign w:val="center"/>
            <w:hideMark/>
          </w:tcPr>
          <w:p w14:paraId="75AA43D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54" w:type="dxa"/>
            <w:tcBorders>
              <w:top w:val="nil"/>
              <w:left w:val="nil"/>
              <w:bottom w:val="single" w:sz="4" w:space="0" w:color="auto"/>
              <w:right w:val="single" w:sz="4" w:space="0" w:color="auto"/>
            </w:tcBorders>
            <w:shd w:val="clear" w:color="000000" w:fill="B4C6E7"/>
            <w:noWrap/>
            <w:vAlign w:val="center"/>
            <w:hideMark/>
          </w:tcPr>
          <w:p w14:paraId="1FFA806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c>
          <w:tcPr>
            <w:tcW w:w="554" w:type="dxa"/>
            <w:tcBorders>
              <w:top w:val="nil"/>
              <w:left w:val="nil"/>
              <w:bottom w:val="single" w:sz="4" w:space="0" w:color="auto"/>
              <w:right w:val="single" w:sz="4" w:space="0" w:color="auto"/>
            </w:tcBorders>
            <w:shd w:val="clear" w:color="000000" w:fill="B4C6E7"/>
            <w:noWrap/>
            <w:vAlign w:val="center"/>
            <w:hideMark/>
          </w:tcPr>
          <w:p w14:paraId="681DBB4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19</w:t>
            </w:r>
          </w:p>
        </w:tc>
        <w:tc>
          <w:tcPr>
            <w:tcW w:w="554" w:type="dxa"/>
            <w:tcBorders>
              <w:top w:val="nil"/>
              <w:left w:val="nil"/>
              <w:bottom w:val="single" w:sz="4" w:space="0" w:color="auto"/>
              <w:right w:val="single" w:sz="8" w:space="0" w:color="auto"/>
            </w:tcBorders>
            <w:shd w:val="clear" w:color="auto" w:fill="auto"/>
            <w:noWrap/>
            <w:vAlign w:val="center"/>
            <w:hideMark/>
          </w:tcPr>
          <w:p w14:paraId="57A658E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220" w:type="dxa"/>
            <w:tcBorders>
              <w:top w:val="nil"/>
              <w:left w:val="nil"/>
              <w:bottom w:val="nil"/>
              <w:right w:val="nil"/>
            </w:tcBorders>
            <w:shd w:val="clear" w:color="auto" w:fill="auto"/>
            <w:noWrap/>
            <w:vAlign w:val="center"/>
            <w:hideMark/>
          </w:tcPr>
          <w:p w14:paraId="23AE568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723AA8D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12</w:t>
            </w:r>
          </w:p>
        </w:tc>
        <w:tc>
          <w:tcPr>
            <w:tcW w:w="543" w:type="dxa"/>
            <w:tcBorders>
              <w:top w:val="nil"/>
              <w:left w:val="nil"/>
              <w:bottom w:val="single" w:sz="4" w:space="0" w:color="auto"/>
              <w:right w:val="single" w:sz="4" w:space="0" w:color="auto"/>
            </w:tcBorders>
            <w:shd w:val="clear" w:color="000000" w:fill="FFD966"/>
            <w:noWrap/>
            <w:vAlign w:val="center"/>
            <w:hideMark/>
          </w:tcPr>
          <w:p w14:paraId="4F6B857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13</w:t>
            </w:r>
          </w:p>
        </w:tc>
        <w:tc>
          <w:tcPr>
            <w:tcW w:w="543" w:type="dxa"/>
            <w:tcBorders>
              <w:top w:val="nil"/>
              <w:left w:val="nil"/>
              <w:bottom w:val="single" w:sz="4" w:space="0" w:color="auto"/>
              <w:right w:val="single" w:sz="4" w:space="0" w:color="auto"/>
            </w:tcBorders>
            <w:shd w:val="clear" w:color="000000" w:fill="FFD966"/>
            <w:noWrap/>
            <w:vAlign w:val="center"/>
            <w:hideMark/>
          </w:tcPr>
          <w:p w14:paraId="6AEAEAF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14</w:t>
            </w:r>
          </w:p>
        </w:tc>
        <w:tc>
          <w:tcPr>
            <w:tcW w:w="543" w:type="dxa"/>
            <w:tcBorders>
              <w:top w:val="nil"/>
              <w:left w:val="nil"/>
              <w:bottom w:val="single" w:sz="4" w:space="0" w:color="auto"/>
              <w:right w:val="single" w:sz="4" w:space="0" w:color="auto"/>
            </w:tcBorders>
            <w:shd w:val="clear" w:color="000000" w:fill="FFD966"/>
            <w:noWrap/>
            <w:vAlign w:val="center"/>
            <w:hideMark/>
          </w:tcPr>
          <w:p w14:paraId="5145A27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543" w:type="dxa"/>
            <w:tcBorders>
              <w:top w:val="nil"/>
              <w:left w:val="nil"/>
              <w:bottom w:val="single" w:sz="4" w:space="0" w:color="auto"/>
              <w:right w:val="single" w:sz="4" w:space="0" w:color="auto"/>
            </w:tcBorders>
            <w:shd w:val="clear" w:color="000000" w:fill="FFD966"/>
            <w:noWrap/>
            <w:vAlign w:val="center"/>
            <w:hideMark/>
          </w:tcPr>
          <w:p w14:paraId="7776455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543" w:type="dxa"/>
            <w:tcBorders>
              <w:top w:val="nil"/>
              <w:left w:val="nil"/>
              <w:bottom w:val="single" w:sz="4" w:space="0" w:color="auto"/>
              <w:right w:val="single" w:sz="4" w:space="0" w:color="auto"/>
            </w:tcBorders>
            <w:shd w:val="clear" w:color="000000" w:fill="FFD966"/>
            <w:noWrap/>
            <w:vAlign w:val="center"/>
            <w:hideMark/>
          </w:tcPr>
          <w:p w14:paraId="0F4EBE2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43" w:type="dxa"/>
            <w:tcBorders>
              <w:top w:val="nil"/>
              <w:left w:val="nil"/>
              <w:bottom w:val="single" w:sz="4" w:space="0" w:color="auto"/>
              <w:right w:val="single" w:sz="8" w:space="0" w:color="auto"/>
            </w:tcBorders>
            <w:shd w:val="clear" w:color="auto" w:fill="auto"/>
            <w:noWrap/>
            <w:vAlign w:val="center"/>
            <w:hideMark/>
          </w:tcPr>
          <w:p w14:paraId="5AE088F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r>
      <w:tr w:rsidR="004F251D" w:rsidRPr="004F251D" w14:paraId="69B921E5" w14:textId="77777777" w:rsidTr="00754495">
        <w:trPr>
          <w:trHeight w:val="412"/>
        </w:trPr>
        <w:tc>
          <w:tcPr>
            <w:tcW w:w="575" w:type="dxa"/>
            <w:tcBorders>
              <w:top w:val="nil"/>
              <w:left w:val="single" w:sz="8" w:space="0" w:color="auto"/>
              <w:bottom w:val="single" w:sz="4" w:space="0" w:color="auto"/>
              <w:right w:val="single" w:sz="4" w:space="0" w:color="auto"/>
            </w:tcBorders>
            <w:shd w:val="clear" w:color="auto" w:fill="auto"/>
            <w:noWrap/>
            <w:vAlign w:val="center"/>
            <w:hideMark/>
          </w:tcPr>
          <w:p w14:paraId="2914C29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75" w:type="dxa"/>
            <w:tcBorders>
              <w:top w:val="nil"/>
              <w:left w:val="nil"/>
              <w:bottom w:val="single" w:sz="4" w:space="0" w:color="auto"/>
              <w:right w:val="single" w:sz="4" w:space="0" w:color="auto"/>
            </w:tcBorders>
            <w:shd w:val="clear" w:color="auto" w:fill="auto"/>
            <w:noWrap/>
            <w:vAlign w:val="center"/>
            <w:hideMark/>
          </w:tcPr>
          <w:p w14:paraId="1C7A6FB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25</w:t>
            </w:r>
          </w:p>
        </w:tc>
        <w:tc>
          <w:tcPr>
            <w:tcW w:w="574" w:type="dxa"/>
            <w:tcBorders>
              <w:top w:val="nil"/>
              <w:left w:val="nil"/>
              <w:bottom w:val="single" w:sz="4" w:space="0" w:color="auto"/>
              <w:right w:val="single" w:sz="4" w:space="0" w:color="auto"/>
            </w:tcBorders>
            <w:shd w:val="clear" w:color="auto" w:fill="auto"/>
            <w:noWrap/>
            <w:vAlign w:val="center"/>
            <w:hideMark/>
          </w:tcPr>
          <w:p w14:paraId="201D0DF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26</w:t>
            </w:r>
          </w:p>
        </w:tc>
        <w:tc>
          <w:tcPr>
            <w:tcW w:w="574" w:type="dxa"/>
            <w:tcBorders>
              <w:top w:val="nil"/>
              <w:left w:val="nil"/>
              <w:bottom w:val="single" w:sz="4" w:space="0" w:color="auto"/>
              <w:right w:val="single" w:sz="4" w:space="0" w:color="auto"/>
            </w:tcBorders>
            <w:shd w:val="clear" w:color="auto" w:fill="auto"/>
            <w:noWrap/>
            <w:vAlign w:val="center"/>
            <w:hideMark/>
          </w:tcPr>
          <w:p w14:paraId="15AE471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27</w:t>
            </w:r>
          </w:p>
        </w:tc>
        <w:tc>
          <w:tcPr>
            <w:tcW w:w="574" w:type="dxa"/>
            <w:tcBorders>
              <w:top w:val="nil"/>
              <w:left w:val="nil"/>
              <w:bottom w:val="single" w:sz="4" w:space="0" w:color="auto"/>
              <w:right w:val="single" w:sz="4" w:space="0" w:color="auto"/>
            </w:tcBorders>
            <w:shd w:val="clear" w:color="auto" w:fill="auto"/>
            <w:noWrap/>
            <w:vAlign w:val="center"/>
            <w:hideMark/>
          </w:tcPr>
          <w:p w14:paraId="59EA800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28</w:t>
            </w:r>
          </w:p>
        </w:tc>
        <w:tc>
          <w:tcPr>
            <w:tcW w:w="574" w:type="dxa"/>
            <w:tcBorders>
              <w:top w:val="nil"/>
              <w:left w:val="nil"/>
              <w:bottom w:val="single" w:sz="4" w:space="0" w:color="auto"/>
              <w:right w:val="single" w:sz="4" w:space="0" w:color="auto"/>
            </w:tcBorders>
            <w:shd w:val="clear" w:color="auto" w:fill="auto"/>
            <w:noWrap/>
            <w:vAlign w:val="center"/>
            <w:hideMark/>
          </w:tcPr>
          <w:p w14:paraId="143E15E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29</w:t>
            </w:r>
          </w:p>
        </w:tc>
        <w:tc>
          <w:tcPr>
            <w:tcW w:w="574" w:type="dxa"/>
            <w:tcBorders>
              <w:top w:val="nil"/>
              <w:left w:val="nil"/>
              <w:bottom w:val="single" w:sz="4" w:space="0" w:color="auto"/>
              <w:right w:val="single" w:sz="8" w:space="0" w:color="auto"/>
            </w:tcBorders>
            <w:shd w:val="clear" w:color="auto" w:fill="auto"/>
            <w:noWrap/>
            <w:vAlign w:val="center"/>
            <w:hideMark/>
          </w:tcPr>
          <w:p w14:paraId="2CDB5A2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30</w:t>
            </w:r>
          </w:p>
        </w:tc>
        <w:tc>
          <w:tcPr>
            <w:tcW w:w="200" w:type="dxa"/>
            <w:tcBorders>
              <w:top w:val="nil"/>
              <w:left w:val="nil"/>
              <w:bottom w:val="nil"/>
              <w:right w:val="nil"/>
            </w:tcBorders>
            <w:shd w:val="clear" w:color="auto" w:fill="auto"/>
            <w:noWrap/>
            <w:vAlign w:val="center"/>
            <w:hideMark/>
          </w:tcPr>
          <w:p w14:paraId="761F0B3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FFF51B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55" w:type="dxa"/>
            <w:tcBorders>
              <w:top w:val="nil"/>
              <w:left w:val="nil"/>
              <w:bottom w:val="single" w:sz="4" w:space="0" w:color="auto"/>
              <w:right w:val="single" w:sz="4" w:space="0" w:color="auto"/>
            </w:tcBorders>
            <w:shd w:val="clear" w:color="000000" w:fill="B4C6E7"/>
            <w:noWrap/>
            <w:vAlign w:val="center"/>
            <w:hideMark/>
          </w:tcPr>
          <w:p w14:paraId="20EFC88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554" w:type="dxa"/>
            <w:tcBorders>
              <w:top w:val="nil"/>
              <w:left w:val="nil"/>
              <w:bottom w:val="single" w:sz="4" w:space="0" w:color="auto"/>
              <w:right w:val="single" w:sz="4" w:space="0" w:color="auto"/>
            </w:tcBorders>
            <w:shd w:val="clear" w:color="000000" w:fill="B4C6E7"/>
            <w:noWrap/>
            <w:vAlign w:val="center"/>
            <w:hideMark/>
          </w:tcPr>
          <w:p w14:paraId="29EDC3F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554" w:type="dxa"/>
            <w:tcBorders>
              <w:top w:val="nil"/>
              <w:left w:val="nil"/>
              <w:bottom w:val="single" w:sz="4" w:space="0" w:color="auto"/>
              <w:right w:val="single" w:sz="4" w:space="0" w:color="auto"/>
            </w:tcBorders>
            <w:shd w:val="clear" w:color="000000" w:fill="B4C6E7"/>
            <w:noWrap/>
            <w:vAlign w:val="center"/>
            <w:hideMark/>
          </w:tcPr>
          <w:p w14:paraId="218355B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54" w:type="dxa"/>
            <w:tcBorders>
              <w:top w:val="nil"/>
              <w:left w:val="nil"/>
              <w:bottom w:val="single" w:sz="4" w:space="0" w:color="auto"/>
              <w:right w:val="single" w:sz="4" w:space="0" w:color="auto"/>
            </w:tcBorders>
            <w:shd w:val="clear" w:color="000000" w:fill="B4C6E7"/>
            <w:noWrap/>
            <w:vAlign w:val="center"/>
            <w:hideMark/>
          </w:tcPr>
          <w:p w14:paraId="467BFA7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25</w:t>
            </w:r>
          </w:p>
        </w:tc>
        <w:tc>
          <w:tcPr>
            <w:tcW w:w="554" w:type="dxa"/>
            <w:tcBorders>
              <w:top w:val="nil"/>
              <w:left w:val="nil"/>
              <w:bottom w:val="single" w:sz="4" w:space="0" w:color="auto"/>
              <w:right w:val="single" w:sz="4" w:space="0" w:color="auto"/>
            </w:tcBorders>
            <w:shd w:val="clear" w:color="000000" w:fill="B4C6E7"/>
            <w:noWrap/>
            <w:vAlign w:val="center"/>
            <w:hideMark/>
          </w:tcPr>
          <w:p w14:paraId="1D4373E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26</w:t>
            </w:r>
          </w:p>
        </w:tc>
        <w:tc>
          <w:tcPr>
            <w:tcW w:w="554" w:type="dxa"/>
            <w:tcBorders>
              <w:top w:val="nil"/>
              <w:left w:val="nil"/>
              <w:bottom w:val="single" w:sz="4" w:space="0" w:color="auto"/>
              <w:right w:val="single" w:sz="8" w:space="0" w:color="auto"/>
            </w:tcBorders>
            <w:shd w:val="clear" w:color="auto" w:fill="auto"/>
            <w:noWrap/>
            <w:vAlign w:val="center"/>
            <w:hideMark/>
          </w:tcPr>
          <w:p w14:paraId="3FC331C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27</w:t>
            </w:r>
          </w:p>
        </w:tc>
        <w:tc>
          <w:tcPr>
            <w:tcW w:w="220" w:type="dxa"/>
            <w:tcBorders>
              <w:top w:val="nil"/>
              <w:left w:val="nil"/>
              <w:bottom w:val="nil"/>
              <w:right w:val="nil"/>
            </w:tcBorders>
            <w:shd w:val="clear" w:color="auto" w:fill="auto"/>
            <w:noWrap/>
            <w:vAlign w:val="center"/>
            <w:hideMark/>
          </w:tcPr>
          <w:p w14:paraId="3E5866B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606A789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19</w:t>
            </w:r>
          </w:p>
        </w:tc>
        <w:tc>
          <w:tcPr>
            <w:tcW w:w="543" w:type="dxa"/>
            <w:tcBorders>
              <w:top w:val="nil"/>
              <w:left w:val="nil"/>
              <w:bottom w:val="single" w:sz="4" w:space="0" w:color="auto"/>
              <w:right w:val="single" w:sz="4" w:space="0" w:color="auto"/>
            </w:tcBorders>
            <w:shd w:val="clear" w:color="auto" w:fill="auto"/>
            <w:noWrap/>
            <w:vAlign w:val="center"/>
            <w:hideMark/>
          </w:tcPr>
          <w:p w14:paraId="6FA206F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543" w:type="dxa"/>
            <w:tcBorders>
              <w:top w:val="nil"/>
              <w:left w:val="nil"/>
              <w:bottom w:val="single" w:sz="4" w:space="0" w:color="auto"/>
              <w:right w:val="single" w:sz="4" w:space="0" w:color="auto"/>
            </w:tcBorders>
            <w:shd w:val="clear" w:color="auto" w:fill="auto"/>
            <w:noWrap/>
            <w:vAlign w:val="center"/>
            <w:hideMark/>
          </w:tcPr>
          <w:p w14:paraId="35F1E2B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43" w:type="dxa"/>
            <w:tcBorders>
              <w:top w:val="nil"/>
              <w:left w:val="nil"/>
              <w:bottom w:val="single" w:sz="4" w:space="0" w:color="auto"/>
              <w:right w:val="single" w:sz="4" w:space="0" w:color="auto"/>
            </w:tcBorders>
            <w:shd w:val="clear" w:color="auto" w:fill="auto"/>
            <w:noWrap/>
            <w:vAlign w:val="center"/>
            <w:hideMark/>
          </w:tcPr>
          <w:p w14:paraId="1B94185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543" w:type="dxa"/>
            <w:tcBorders>
              <w:top w:val="nil"/>
              <w:left w:val="nil"/>
              <w:bottom w:val="single" w:sz="4" w:space="0" w:color="auto"/>
              <w:right w:val="single" w:sz="4" w:space="0" w:color="auto"/>
            </w:tcBorders>
            <w:shd w:val="clear" w:color="auto" w:fill="auto"/>
            <w:noWrap/>
            <w:vAlign w:val="center"/>
            <w:hideMark/>
          </w:tcPr>
          <w:p w14:paraId="1B76BDD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543" w:type="dxa"/>
            <w:tcBorders>
              <w:top w:val="nil"/>
              <w:left w:val="nil"/>
              <w:bottom w:val="single" w:sz="4" w:space="0" w:color="auto"/>
              <w:right w:val="single" w:sz="4" w:space="0" w:color="auto"/>
            </w:tcBorders>
            <w:shd w:val="clear" w:color="auto" w:fill="auto"/>
            <w:noWrap/>
            <w:vAlign w:val="center"/>
            <w:hideMark/>
          </w:tcPr>
          <w:p w14:paraId="355D9AB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43" w:type="dxa"/>
            <w:tcBorders>
              <w:top w:val="nil"/>
              <w:left w:val="nil"/>
              <w:bottom w:val="single" w:sz="4" w:space="0" w:color="auto"/>
              <w:right w:val="single" w:sz="8" w:space="0" w:color="auto"/>
            </w:tcBorders>
            <w:shd w:val="clear" w:color="auto" w:fill="auto"/>
            <w:noWrap/>
            <w:vAlign w:val="center"/>
            <w:hideMark/>
          </w:tcPr>
          <w:p w14:paraId="63059F3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25</w:t>
            </w:r>
          </w:p>
        </w:tc>
      </w:tr>
      <w:tr w:rsidR="004F251D" w:rsidRPr="004F251D" w14:paraId="47B22375" w14:textId="77777777" w:rsidTr="004F251D">
        <w:trPr>
          <w:trHeight w:val="315"/>
        </w:trPr>
        <w:tc>
          <w:tcPr>
            <w:tcW w:w="575" w:type="dxa"/>
            <w:tcBorders>
              <w:top w:val="nil"/>
              <w:left w:val="single" w:sz="8" w:space="0" w:color="auto"/>
              <w:bottom w:val="single" w:sz="8" w:space="0" w:color="auto"/>
              <w:right w:val="single" w:sz="4" w:space="0" w:color="auto"/>
            </w:tcBorders>
            <w:shd w:val="clear" w:color="auto" w:fill="auto"/>
            <w:noWrap/>
            <w:vAlign w:val="center"/>
            <w:hideMark/>
          </w:tcPr>
          <w:p w14:paraId="7E563B2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31</w:t>
            </w:r>
          </w:p>
        </w:tc>
        <w:tc>
          <w:tcPr>
            <w:tcW w:w="575" w:type="dxa"/>
            <w:tcBorders>
              <w:top w:val="nil"/>
              <w:left w:val="nil"/>
              <w:bottom w:val="single" w:sz="8" w:space="0" w:color="auto"/>
              <w:right w:val="single" w:sz="4" w:space="0" w:color="auto"/>
            </w:tcBorders>
            <w:shd w:val="clear" w:color="auto" w:fill="auto"/>
            <w:noWrap/>
            <w:vAlign w:val="center"/>
            <w:hideMark/>
          </w:tcPr>
          <w:p w14:paraId="4D278B9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4" w:space="0" w:color="auto"/>
            </w:tcBorders>
            <w:shd w:val="clear" w:color="auto" w:fill="auto"/>
            <w:noWrap/>
            <w:vAlign w:val="center"/>
            <w:hideMark/>
          </w:tcPr>
          <w:p w14:paraId="01235D5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4" w:space="0" w:color="auto"/>
            </w:tcBorders>
            <w:shd w:val="clear" w:color="auto" w:fill="auto"/>
            <w:noWrap/>
            <w:vAlign w:val="center"/>
            <w:hideMark/>
          </w:tcPr>
          <w:p w14:paraId="44C1075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4" w:space="0" w:color="auto"/>
            </w:tcBorders>
            <w:shd w:val="clear" w:color="auto" w:fill="auto"/>
            <w:noWrap/>
            <w:vAlign w:val="center"/>
            <w:hideMark/>
          </w:tcPr>
          <w:p w14:paraId="3C43263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4" w:space="0" w:color="auto"/>
            </w:tcBorders>
            <w:shd w:val="clear" w:color="auto" w:fill="auto"/>
            <w:noWrap/>
            <w:vAlign w:val="center"/>
            <w:hideMark/>
          </w:tcPr>
          <w:p w14:paraId="771DE53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8" w:space="0" w:color="auto"/>
            </w:tcBorders>
            <w:shd w:val="clear" w:color="auto" w:fill="auto"/>
            <w:noWrap/>
            <w:vAlign w:val="center"/>
            <w:hideMark/>
          </w:tcPr>
          <w:p w14:paraId="50EF7BF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200" w:type="dxa"/>
            <w:tcBorders>
              <w:top w:val="nil"/>
              <w:left w:val="nil"/>
              <w:bottom w:val="nil"/>
              <w:right w:val="nil"/>
            </w:tcBorders>
            <w:shd w:val="clear" w:color="auto" w:fill="auto"/>
            <w:noWrap/>
            <w:vAlign w:val="center"/>
            <w:hideMark/>
          </w:tcPr>
          <w:p w14:paraId="0E74B9C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8" w:space="0" w:color="auto"/>
              <w:right w:val="single" w:sz="4" w:space="0" w:color="auto"/>
            </w:tcBorders>
            <w:shd w:val="clear" w:color="auto" w:fill="auto"/>
            <w:noWrap/>
            <w:vAlign w:val="center"/>
            <w:hideMark/>
          </w:tcPr>
          <w:p w14:paraId="2F0806D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28</w:t>
            </w:r>
          </w:p>
        </w:tc>
        <w:tc>
          <w:tcPr>
            <w:tcW w:w="555" w:type="dxa"/>
            <w:tcBorders>
              <w:top w:val="nil"/>
              <w:left w:val="nil"/>
              <w:bottom w:val="single" w:sz="8" w:space="0" w:color="auto"/>
              <w:right w:val="single" w:sz="4" w:space="0" w:color="auto"/>
            </w:tcBorders>
            <w:shd w:val="clear" w:color="000000" w:fill="B4C6E7"/>
            <w:noWrap/>
            <w:vAlign w:val="center"/>
            <w:hideMark/>
          </w:tcPr>
          <w:p w14:paraId="61FA85F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29</w:t>
            </w:r>
          </w:p>
        </w:tc>
        <w:tc>
          <w:tcPr>
            <w:tcW w:w="554" w:type="dxa"/>
            <w:tcBorders>
              <w:top w:val="nil"/>
              <w:left w:val="nil"/>
              <w:bottom w:val="single" w:sz="8" w:space="0" w:color="auto"/>
              <w:right w:val="single" w:sz="4" w:space="0" w:color="auto"/>
            </w:tcBorders>
            <w:shd w:val="clear" w:color="auto" w:fill="auto"/>
            <w:noWrap/>
            <w:vAlign w:val="center"/>
            <w:hideMark/>
          </w:tcPr>
          <w:p w14:paraId="62F2799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30</w:t>
            </w:r>
          </w:p>
        </w:tc>
        <w:tc>
          <w:tcPr>
            <w:tcW w:w="554" w:type="dxa"/>
            <w:tcBorders>
              <w:top w:val="nil"/>
              <w:left w:val="nil"/>
              <w:bottom w:val="single" w:sz="8" w:space="0" w:color="auto"/>
              <w:right w:val="single" w:sz="4" w:space="0" w:color="auto"/>
            </w:tcBorders>
            <w:shd w:val="clear" w:color="auto" w:fill="auto"/>
            <w:noWrap/>
            <w:vAlign w:val="center"/>
            <w:hideMark/>
          </w:tcPr>
          <w:p w14:paraId="0B2EC74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4" w:type="dxa"/>
            <w:tcBorders>
              <w:top w:val="nil"/>
              <w:left w:val="nil"/>
              <w:bottom w:val="single" w:sz="8" w:space="0" w:color="auto"/>
              <w:right w:val="single" w:sz="4" w:space="0" w:color="auto"/>
            </w:tcBorders>
            <w:shd w:val="clear" w:color="auto" w:fill="auto"/>
            <w:noWrap/>
            <w:vAlign w:val="center"/>
            <w:hideMark/>
          </w:tcPr>
          <w:p w14:paraId="1C9EF41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4" w:type="dxa"/>
            <w:tcBorders>
              <w:top w:val="nil"/>
              <w:left w:val="nil"/>
              <w:bottom w:val="single" w:sz="8" w:space="0" w:color="auto"/>
              <w:right w:val="single" w:sz="4" w:space="0" w:color="auto"/>
            </w:tcBorders>
            <w:shd w:val="clear" w:color="auto" w:fill="auto"/>
            <w:noWrap/>
            <w:vAlign w:val="center"/>
            <w:hideMark/>
          </w:tcPr>
          <w:p w14:paraId="1905CF6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4" w:type="dxa"/>
            <w:tcBorders>
              <w:top w:val="nil"/>
              <w:left w:val="nil"/>
              <w:bottom w:val="single" w:sz="8" w:space="0" w:color="auto"/>
              <w:right w:val="single" w:sz="8" w:space="0" w:color="auto"/>
            </w:tcBorders>
            <w:shd w:val="clear" w:color="auto" w:fill="auto"/>
            <w:noWrap/>
            <w:vAlign w:val="center"/>
            <w:hideMark/>
          </w:tcPr>
          <w:p w14:paraId="0EF3324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220" w:type="dxa"/>
            <w:tcBorders>
              <w:top w:val="nil"/>
              <w:left w:val="nil"/>
              <w:bottom w:val="nil"/>
              <w:right w:val="nil"/>
            </w:tcBorders>
            <w:shd w:val="clear" w:color="auto" w:fill="auto"/>
            <w:noWrap/>
            <w:vAlign w:val="center"/>
            <w:hideMark/>
          </w:tcPr>
          <w:p w14:paraId="22DBE78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8" w:space="0" w:color="auto"/>
              <w:right w:val="single" w:sz="4" w:space="0" w:color="auto"/>
            </w:tcBorders>
            <w:shd w:val="clear" w:color="auto" w:fill="auto"/>
            <w:noWrap/>
            <w:vAlign w:val="center"/>
            <w:hideMark/>
          </w:tcPr>
          <w:p w14:paraId="694D8F1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26</w:t>
            </w:r>
          </w:p>
        </w:tc>
        <w:tc>
          <w:tcPr>
            <w:tcW w:w="543" w:type="dxa"/>
            <w:tcBorders>
              <w:top w:val="nil"/>
              <w:left w:val="nil"/>
              <w:bottom w:val="single" w:sz="8" w:space="0" w:color="auto"/>
              <w:right w:val="single" w:sz="4" w:space="0" w:color="auto"/>
            </w:tcBorders>
            <w:shd w:val="clear" w:color="auto" w:fill="auto"/>
            <w:noWrap/>
            <w:vAlign w:val="center"/>
            <w:hideMark/>
          </w:tcPr>
          <w:p w14:paraId="5F78356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27</w:t>
            </w:r>
          </w:p>
        </w:tc>
        <w:tc>
          <w:tcPr>
            <w:tcW w:w="543" w:type="dxa"/>
            <w:tcBorders>
              <w:top w:val="nil"/>
              <w:left w:val="nil"/>
              <w:bottom w:val="single" w:sz="8" w:space="0" w:color="auto"/>
              <w:right w:val="single" w:sz="4" w:space="0" w:color="auto"/>
            </w:tcBorders>
            <w:shd w:val="clear" w:color="auto" w:fill="auto"/>
            <w:noWrap/>
            <w:vAlign w:val="center"/>
            <w:hideMark/>
          </w:tcPr>
          <w:p w14:paraId="21A5C9E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28</w:t>
            </w:r>
          </w:p>
        </w:tc>
        <w:tc>
          <w:tcPr>
            <w:tcW w:w="543" w:type="dxa"/>
            <w:tcBorders>
              <w:top w:val="nil"/>
              <w:left w:val="nil"/>
              <w:bottom w:val="single" w:sz="8" w:space="0" w:color="auto"/>
              <w:right w:val="single" w:sz="4" w:space="0" w:color="auto"/>
            </w:tcBorders>
            <w:shd w:val="clear" w:color="auto" w:fill="auto"/>
            <w:noWrap/>
            <w:vAlign w:val="center"/>
            <w:hideMark/>
          </w:tcPr>
          <w:p w14:paraId="703E49D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29</w:t>
            </w:r>
          </w:p>
        </w:tc>
        <w:tc>
          <w:tcPr>
            <w:tcW w:w="543" w:type="dxa"/>
            <w:tcBorders>
              <w:top w:val="nil"/>
              <w:left w:val="nil"/>
              <w:bottom w:val="single" w:sz="8" w:space="0" w:color="auto"/>
              <w:right w:val="single" w:sz="4" w:space="0" w:color="auto"/>
            </w:tcBorders>
            <w:shd w:val="clear" w:color="auto" w:fill="auto"/>
            <w:noWrap/>
            <w:vAlign w:val="center"/>
            <w:hideMark/>
          </w:tcPr>
          <w:p w14:paraId="20A401D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30</w:t>
            </w:r>
          </w:p>
        </w:tc>
        <w:tc>
          <w:tcPr>
            <w:tcW w:w="543" w:type="dxa"/>
            <w:tcBorders>
              <w:top w:val="nil"/>
              <w:left w:val="nil"/>
              <w:bottom w:val="single" w:sz="8" w:space="0" w:color="auto"/>
              <w:right w:val="single" w:sz="4" w:space="0" w:color="auto"/>
            </w:tcBorders>
            <w:shd w:val="clear" w:color="auto" w:fill="auto"/>
            <w:noWrap/>
            <w:vAlign w:val="center"/>
            <w:hideMark/>
          </w:tcPr>
          <w:p w14:paraId="4EE87B3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31</w:t>
            </w:r>
          </w:p>
        </w:tc>
        <w:tc>
          <w:tcPr>
            <w:tcW w:w="543" w:type="dxa"/>
            <w:tcBorders>
              <w:top w:val="nil"/>
              <w:left w:val="nil"/>
              <w:bottom w:val="single" w:sz="8" w:space="0" w:color="auto"/>
              <w:right w:val="single" w:sz="8" w:space="0" w:color="auto"/>
            </w:tcBorders>
            <w:shd w:val="clear" w:color="auto" w:fill="auto"/>
            <w:noWrap/>
            <w:vAlign w:val="center"/>
            <w:hideMark/>
          </w:tcPr>
          <w:p w14:paraId="47CABC9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r>
    </w:tbl>
    <w:p w14:paraId="0DC4A77B" w14:textId="77777777" w:rsidR="004F251D" w:rsidRDefault="004F251D" w:rsidP="004F251D">
      <w:pPr>
        <w:rPr>
          <w:rFonts w:ascii="Arial" w:hAnsi="Arial" w:cs="Arial"/>
          <w:b/>
          <w:sz w:val="24"/>
          <w:szCs w:val="24"/>
        </w:rPr>
      </w:pPr>
    </w:p>
    <w:p w14:paraId="200D0F50" w14:textId="77777777" w:rsidR="004F251D" w:rsidRPr="00754495" w:rsidRDefault="004F251D" w:rsidP="004F251D">
      <w:pPr>
        <w:jc w:val="center"/>
        <w:rPr>
          <w:rFonts w:ascii="Arial" w:hAnsi="Arial" w:cs="Arial"/>
          <w:b/>
        </w:rPr>
      </w:pPr>
      <w:r w:rsidRPr="00754495">
        <w:rPr>
          <w:rFonts w:ascii="Arial" w:hAnsi="Arial" w:cs="Arial"/>
          <w:b/>
        </w:rPr>
        <w:lastRenderedPageBreak/>
        <w:t>DURACIÓN</w:t>
      </w:r>
    </w:p>
    <w:p w14:paraId="30113A65" w14:textId="5CB36D2F" w:rsidR="004F251D" w:rsidRPr="002000B6" w:rsidRDefault="004F251D" w:rsidP="004F251D">
      <w:pPr>
        <w:jc w:val="both"/>
        <w:rPr>
          <w:rFonts w:ascii="Arial" w:hAnsi="Arial" w:cs="Arial"/>
          <w:sz w:val="24"/>
          <w:szCs w:val="24"/>
        </w:rPr>
      </w:pPr>
      <w:r>
        <w:tab/>
      </w:r>
      <w:r w:rsidRPr="002000B6">
        <w:rPr>
          <w:rFonts w:ascii="Arial" w:hAnsi="Arial" w:cs="Arial"/>
          <w:sz w:val="24"/>
          <w:szCs w:val="24"/>
        </w:rPr>
        <w:t>Estos trabajos deberán de est</w:t>
      </w:r>
      <w:r>
        <w:rPr>
          <w:rFonts w:ascii="Arial" w:hAnsi="Arial" w:cs="Arial"/>
          <w:sz w:val="24"/>
          <w:szCs w:val="24"/>
        </w:rPr>
        <w:t>ar concluidos a más tardar el 17</w:t>
      </w:r>
      <w:r w:rsidRPr="002000B6">
        <w:rPr>
          <w:rFonts w:ascii="Arial" w:hAnsi="Arial" w:cs="Arial"/>
          <w:sz w:val="24"/>
          <w:szCs w:val="24"/>
        </w:rPr>
        <w:t xml:space="preserve"> de diciembre del año en curso.</w:t>
      </w:r>
    </w:p>
    <w:p w14:paraId="5F13F18C" w14:textId="26FF1E21" w:rsidR="0056276F" w:rsidRPr="00754495" w:rsidRDefault="00204EF0" w:rsidP="002000B6">
      <w:pPr>
        <w:tabs>
          <w:tab w:val="left" w:pos="5175"/>
        </w:tabs>
        <w:jc w:val="center"/>
        <w:rPr>
          <w:rFonts w:ascii="Arial" w:hAnsi="Arial" w:cs="Arial"/>
          <w:b/>
        </w:rPr>
      </w:pPr>
      <w:r w:rsidRPr="00754495">
        <w:rPr>
          <w:rFonts w:ascii="Arial" w:hAnsi="Arial" w:cs="Arial"/>
          <w:b/>
        </w:rPr>
        <w:t xml:space="preserve">DESARROLLO DE </w:t>
      </w:r>
      <w:r w:rsidR="0073485B" w:rsidRPr="00754495">
        <w:rPr>
          <w:rFonts w:ascii="Arial" w:hAnsi="Arial" w:cs="Arial"/>
          <w:b/>
        </w:rPr>
        <w:t>ACTIVIDADES</w:t>
      </w:r>
    </w:p>
    <w:p w14:paraId="07B7F67B" w14:textId="77777777" w:rsidR="00984432" w:rsidRPr="00C46C63" w:rsidRDefault="00984432" w:rsidP="00565DE3">
      <w:pPr>
        <w:pStyle w:val="Sinespaciado1"/>
        <w:spacing w:line="276" w:lineRule="auto"/>
        <w:ind w:firstLine="708"/>
        <w:jc w:val="both"/>
        <w:rPr>
          <w:rFonts w:ascii="Arial" w:hAnsi="Arial" w:cs="Arial"/>
        </w:rPr>
      </w:pPr>
      <w:r w:rsidRPr="00C46C63">
        <w:rPr>
          <w:rFonts w:ascii="Arial" w:hAnsi="Arial" w:cs="Arial"/>
        </w:rPr>
        <w:t>La Comisión, una vez que apruebe el levantamiento topográfico o el proyecto definitivo de urbanización, elaborará el convenio para la regularización del predio o fraccionamiento, el cual tendrá por objeto:</w:t>
      </w:r>
    </w:p>
    <w:p w14:paraId="377780FC" w14:textId="77777777" w:rsidR="00984432" w:rsidRPr="00C46C63" w:rsidRDefault="00984432" w:rsidP="00984432">
      <w:pPr>
        <w:pStyle w:val="Sinespaciado1"/>
        <w:spacing w:line="276" w:lineRule="auto"/>
        <w:jc w:val="both"/>
        <w:rPr>
          <w:rFonts w:ascii="Arial" w:hAnsi="Arial" w:cs="Arial"/>
        </w:rPr>
      </w:pPr>
    </w:p>
    <w:p w14:paraId="7E9C1524" w14:textId="3D0F748B"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w:t>
      </w:r>
      <w:r w:rsidRPr="00C46C63">
        <w:rPr>
          <w:rFonts w:ascii="Arial" w:hAnsi="Arial" w:cs="Arial"/>
        </w:rPr>
        <w:t xml:space="preserve"> Especif</w:t>
      </w:r>
      <w:r w:rsidR="00C46C63">
        <w:rPr>
          <w:rFonts w:ascii="Arial" w:hAnsi="Arial" w:cs="Arial"/>
        </w:rPr>
        <w:t>icar las reducciones fiscales, esto lo elabora el jefe de Catastro.</w:t>
      </w:r>
    </w:p>
    <w:p w14:paraId="44E3FEDD" w14:textId="77777777" w:rsidR="00984432" w:rsidRPr="00C46C63" w:rsidRDefault="00984432" w:rsidP="00984432">
      <w:pPr>
        <w:pStyle w:val="Sinespaciado1"/>
        <w:spacing w:line="276" w:lineRule="auto"/>
        <w:jc w:val="both"/>
        <w:rPr>
          <w:rFonts w:ascii="Arial" w:hAnsi="Arial" w:cs="Arial"/>
        </w:rPr>
      </w:pPr>
    </w:p>
    <w:p w14:paraId="79B536A1"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II. </w:t>
      </w:r>
      <w:r w:rsidRPr="00C46C63">
        <w:rPr>
          <w:rFonts w:ascii="Arial" w:hAnsi="Arial" w:cs="Arial"/>
        </w:rPr>
        <w:t>Establecer los créditos fiscales por derechos de urbanización, con los descuentos que acuerde aplicar;</w:t>
      </w:r>
    </w:p>
    <w:p w14:paraId="37FDB03B" w14:textId="77777777" w:rsidR="00984432" w:rsidRPr="00C46C63" w:rsidRDefault="00984432" w:rsidP="00984432">
      <w:pPr>
        <w:pStyle w:val="Sinespaciado1"/>
        <w:spacing w:line="276" w:lineRule="auto"/>
        <w:jc w:val="both"/>
        <w:rPr>
          <w:rFonts w:ascii="Arial" w:hAnsi="Arial" w:cs="Arial"/>
        </w:rPr>
      </w:pPr>
    </w:p>
    <w:p w14:paraId="1A5E9716"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III.</w:t>
      </w:r>
      <w:r w:rsidRPr="00C46C63">
        <w:rPr>
          <w:rFonts w:ascii="Arial" w:hAnsi="Arial" w:cs="Arial"/>
        </w:rPr>
        <w:t xml:space="preserve"> Formular los convenios entre los titulares de predios, fraccionamientos, lotes y en su caso la asociación vecinal con</w:t>
      </w:r>
      <w:r w:rsidRPr="00C46C63">
        <w:rPr>
          <w:rFonts w:ascii="Arial" w:hAnsi="Arial" w:cs="Arial"/>
          <w:b/>
          <w:bCs/>
        </w:rPr>
        <w:t xml:space="preserve"> </w:t>
      </w:r>
      <w:r w:rsidRPr="00C46C63">
        <w:rPr>
          <w:rFonts w:ascii="Arial" w:hAnsi="Arial" w:cs="Arial"/>
        </w:rPr>
        <w:t>las autoridades municipales, para establecer la ejecución de obras de infraestructura y equipamiento faltantes, incompletas o deficientes, a través de la modalidad de acción urbanística de objetivo social, así como el cumplimiento de los créditos fiscales; y</w:t>
      </w:r>
    </w:p>
    <w:p w14:paraId="39D6DDB1" w14:textId="77777777" w:rsidR="00984432" w:rsidRPr="00C46C63" w:rsidRDefault="00984432" w:rsidP="00984432">
      <w:pPr>
        <w:pStyle w:val="Sinespaciado1"/>
        <w:spacing w:line="276" w:lineRule="auto"/>
        <w:jc w:val="both"/>
        <w:rPr>
          <w:rFonts w:ascii="Arial" w:hAnsi="Arial" w:cs="Arial"/>
        </w:rPr>
      </w:pPr>
    </w:p>
    <w:p w14:paraId="030399B5" w14:textId="650D26F3"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IV. </w:t>
      </w:r>
      <w:r w:rsidR="00C46C63" w:rsidRPr="00C46C63">
        <w:rPr>
          <w:rFonts w:ascii="Arial" w:hAnsi="Arial" w:cs="Arial"/>
          <w:bCs/>
        </w:rPr>
        <w:t xml:space="preserve">se </w:t>
      </w:r>
      <w:r w:rsidRPr="00C46C63">
        <w:rPr>
          <w:rFonts w:ascii="Arial" w:hAnsi="Arial" w:cs="Arial"/>
        </w:rPr>
        <w:t>precisarán en el convenio de regularización:</w:t>
      </w:r>
    </w:p>
    <w:p w14:paraId="3C2C7664" w14:textId="77777777" w:rsidR="00984432" w:rsidRPr="00C46C63" w:rsidRDefault="00984432" w:rsidP="00984432">
      <w:pPr>
        <w:pStyle w:val="Sinespaciado1"/>
        <w:spacing w:line="276" w:lineRule="auto"/>
        <w:jc w:val="both"/>
        <w:rPr>
          <w:rFonts w:ascii="Arial" w:hAnsi="Arial" w:cs="Arial"/>
        </w:rPr>
      </w:pPr>
    </w:p>
    <w:p w14:paraId="10C6B8AB" w14:textId="6DC6E6FD" w:rsidR="00984432" w:rsidRPr="00C46C63" w:rsidRDefault="00984432" w:rsidP="00984432">
      <w:pPr>
        <w:pStyle w:val="Sinespaciado1"/>
        <w:jc w:val="both"/>
        <w:rPr>
          <w:rFonts w:ascii="Arial" w:hAnsi="Arial" w:cs="Arial"/>
        </w:rPr>
      </w:pPr>
      <w:r w:rsidRPr="00C46C63">
        <w:rPr>
          <w:rFonts w:ascii="Arial" w:hAnsi="Arial" w:cs="Arial"/>
        </w:rPr>
        <w:t>a) Las obligaciones a su cargo, para concluir las obras de infraestructura y equipamiento faltantes, así como su aceptación para la titulación de los predios o lotes y en su caso, complementar las áreas de cesión para destino definidas en el proyecto definitivo. Una vez cumplidas las referidas obligaciones</w:t>
      </w:r>
      <w:r w:rsidR="00754495" w:rsidRPr="00C46C63">
        <w:rPr>
          <w:rFonts w:ascii="Arial" w:hAnsi="Arial" w:cs="Arial"/>
        </w:rPr>
        <w:t>, se</w:t>
      </w:r>
      <w:r w:rsidRPr="00C46C63">
        <w:rPr>
          <w:rFonts w:ascii="Arial" w:hAnsi="Arial" w:cs="Arial"/>
        </w:rPr>
        <w:t xml:space="preserve"> determinarán los derechos y lotes que conserve a su favor; y</w:t>
      </w:r>
    </w:p>
    <w:p w14:paraId="32A7368A" w14:textId="77777777" w:rsidR="00984432" w:rsidRPr="00C46C63" w:rsidRDefault="00984432" w:rsidP="00984432">
      <w:pPr>
        <w:pStyle w:val="Sinespaciado1"/>
        <w:jc w:val="both"/>
        <w:rPr>
          <w:rFonts w:ascii="Arial" w:hAnsi="Arial" w:cs="Arial"/>
        </w:rPr>
      </w:pPr>
    </w:p>
    <w:p w14:paraId="6A215B31" w14:textId="77777777" w:rsidR="00984432" w:rsidRPr="00AB3A32" w:rsidRDefault="00984432" w:rsidP="00984432">
      <w:pPr>
        <w:pStyle w:val="Sinespaciado1"/>
        <w:spacing w:line="276" w:lineRule="auto"/>
        <w:jc w:val="both"/>
        <w:rPr>
          <w:rFonts w:ascii="Arial" w:hAnsi="Arial" w:cs="Arial"/>
          <w:sz w:val="20"/>
          <w:szCs w:val="20"/>
        </w:rPr>
      </w:pPr>
      <w:r w:rsidRPr="00C46C63">
        <w:rPr>
          <w:rFonts w:ascii="Arial" w:hAnsi="Arial" w:cs="Arial"/>
        </w:rPr>
        <w:t>El titular del predio original al aceptar este acuerdo y una vez que cumpla con las obligaciones específicas a su cargo en la promoción del fraccionamiento, quedara relevado</w:t>
      </w:r>
      <w:r w:rsidRPr="00AB3A32">
        <w:rPr>
          <w:rFonts w:ascii="Arial" w:hAnsi="Arial" w:cs="Arial"/>
          <w:sz w:val="20"/>
          <w:szCs w:val="20"/>
        </w:rPr>
        <w:t xml:space="preserve"> de las posibles responsabilidades legales en que hubiera incurrido.</w:t>
      </w:r>
    </w:p>
    <w:p w14:paraId="1CB449A2" w14:textId="77777777" w:rsidR="00984432" w:rsidRPr="00AB3A32" w:rsidRDefault="00984432" w:rsidP="00984432">
      <w:pPr>
        <w:pStyle w:val="Sinespaciado1"/>
        <w:spacing w:line="276" w:lineRule="auto"/>
        <w:jc w:val="both"/>
        <w:rPr>
          <w:rFonts w:ascii="Arial" w:hAnsi="Arial" w:cs="Arial"/>
          <w:sz w:val="20"/>
          <w:szCs w:val="20"/>
        </w:rPr>
      </w:pPr>
    </w:p>
    <w:p w14:paraId="4B7995BB" w14:textId="1DB665FD" w:rsidR="00984432" w:rsidRPr="00C46C63" w:rsidRDefault="00984432" w:rsidP="00984432">
      <w:pPr>
        <w:pStyle w:val="Sinespaciado1"/>
        <w:numPr>
          <w:ilvl w:val="0"/>
          <w:numId w:val="14"/>
        </w:numPr>
        <w:spacing w:line="276" w:lineRule="auto"/>
        <w:jc w:val="both"/>
        <w:rPr>
          <w:rFonts w:ascii="Arial" w:hAnsi="Arial" w:cs="Arial"/>
        </w:rPr>
      </w:pPr>
      <w:r w:rsidRPr="00AB3A32">
        <w:rPr>
          <w:rFonts w:ascii="Arial" w:hAnsi="Arial" w:cs="Arial"/>
          <w:sz w:val="20"/>
          <w:szCs w:val="20"/>
        </w:rPr>
        <w:t xml:space="preserve">La </w:t>
      </w:r>
      <w:r w:rsidRPr="00C46C63">
        <w:rPr>
          <w:rFonts w:ascii="Arial" w:hAnsi="Arial" w:cs="Arial"/>
        </w:rPr>
        <w:t>Comisión procederá a:</w:t>
      </w:r>
    </w:p>
    <w:p w14:paraId="12720486" w14:textId="77777777" w:rsidR="00984432" w:rsidRPr="00C46C63" w:rsidRDefault="00984432" w:rsidP="00984432">
      <w:pPr>
        <w:pStyle w:val="Sinespaciado1"/>
        <w:spacing w:line="276" w:lineRule="auto"/>
        <w:jc w:val="both"/>
        <w:rPr>
          <w:rFonts w:ascii="Arial" w:hAnsi="Arial" w:cs="Arial"/>
        </w:rPr>
      </w:pPr>
    </w:p>
    <w:p w14:paraId="3B243723"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lastRenderedPageBreak/>
        <w:t>I.</w:t>
      </w:r>
      <w:r w:rsidRPr="00C46C63">
        <w:rPr>
          <w:rFonts w:ascii="Arial" w:hAnsi="Arial" w:cs="Arial"/>
        </w:rPr>
        <w:t xml:space="preserve"> Elaborar el proyecto de resolución administrativa para promover ante el Pleno del Ayuntamiento se autorice la regularización de los predios o fraccionamientos y apruebe el convenio correspondiente; y</w:t>
      </w:r>
    </w:p>
    <w:p w14:paraId="56BF881B" w14:textId="77777777" w:rsidR="00984432" w:rsidRPr="00C46C63" w:rsidRDefault="00984432" w:rsidP="00984432">
      <w:pPr>
        <w:spacing w:after="0" w:line="259" w:lineRule="auto"/>
        <w:jc w:val="both"/>
        <w:rPr>
          <w:rFonts w:ascii="Arial" w:hAnsi="Arial" w:cs="Arial"/>
          <w:b/>
          <w:bCs/>
          <w:sz w:val="24"/>
          <w:szCs w:val="24"/>
        </w:rPr>
      </w:pPr>
    </w:p>
    <w:p w14:paraId="5BCA42C7" w14:textId="531B999B" w:rsidR="00986BBD" w:rsidRDefault="00984432" w:rsidP="00984432">
      <w:pPr>
        <w:spacing w:after="0" w:line="259" w:lineRule="auto"/>
        <w:jc w:val="both"/>
        <w:rPr>
          <w:rFonts w:ascii="Arial" w:hAnsi="Arial" w:cs="Arial"/>
          <w:sz w:val="24"/>
          <w:szCs w:val="24"/>
        </w:rPr>
      </w:pPr>
      <w:r w:rsidRPr="00C46C63">
        <w:rPr>
          <w:rFonts w:ascii="Arial" w:hAnsi="Arial" w:cs="Arial"/>
          <w:b/>
          <w:bCs/>
          <w:sz w:val="24"/>
          <w:szCs w:val="24"/>
        </w:rPr>
        <w:t xml:space="preserve">II. </w:t>
      </w:r>
      <w:r w:rsidRPr="00C46C63">
        <w:rPr>
          <w:rFonts w:ascii="Arial" w:hAnsi="Arial" w:cs="Arial"/>
          <w:sz w:val="24"/>
          <w:szCs w:val="24"/>
        </w:rPr>
        <w:t>Turnar al Presidente Municipal el proyecto de resolución administrativa y el expediente para que sean sometidos a la consideración del Ayuntamiento, a efecto de que se declare y autorice la regularización formal del predio o fraccionamiento y apruebe el convenio de regularización, de conformidad con las normas reglamentarias relativas a la presentación de iniciativas y aprobación por el Pleno del Ayuntamiento.</w:t>
      </w:r>
    </w:p>
    <w:p w14:paraId="0002220A" w14:textId="77777777" w:rsidR="00204EF0" w:rsidRDefault="00204EF0" w:rsidP="00984432">
      <w:pPr>
        <w:spacing w:after="0" w:line="259" w:lineRule="auto"/>
        <w:jc w:val="both"/>
        <w:rPr>
          <w:rFonts w:ascii="Arial" w:hAnsi="Arial" w:cs="Arial"/>
          <w:sz w:val="24"/>
          <w:szCs w:val="24"/>
        </w:rPr>
      </w:pPr>
    </w:p>
    <w:p w14:paraId="7482CC12" w14:textId="7D837329" w:rsidR="00204EF0" w:rsidRDefault="00204EF0" w:rsidP="002000B6">
      <w:pPr>
        <w:spacing w:after="0" w:line="259" w:lineRule="auto"/>
        <w:jc w:val="both"/>
        <w:rPr>
          <w:b/>
        </w:rPr>
      </w:pPr>
    </w:p>
    <w:p w14:paraId="58DBC66C" w14:textId="17AFC473" w:rsidR="00204EF0" w:rsidRPr="00754495" w:rsidRDefault="00D03F0A" w:rsidP="00204EF0">
      <w:pPr>
        <w:jc w:val="center"/>
        <w:rPr>
          <w:rFonts w:ascii="Arial" w:hAnsi="Arial" w:cs="Arial"/>
          <w:b/>
        </w:rPr>
      </w:pPr>
      <w:r w:rsidRPr="00754495">
        <w:rPr>
          <w:rFonts w:ascii="Arial" w:hAnsi="Arial" w:cs="Arial"/>
          <w:b/>
        </w:rPr>
        <w:t>MECANISMOS DE</w:t>
      </w:r>
      <w:r w:rsidR="00204EF0" w:rsidRPr="00754495">
        <w:rPr>
          <w:rFonts w:ascii="Arial" w:hAnsi="Arial" w:cs="Arial"/>
          <w:b/>
        </w:rPr>
        <w:t xml:space="preserve"> SEGUIMIENTO </w:t>
      </w:r>
      <w:r w:rsidRPr="00754495">
        <w:rPr>
          <w:rFonts w:ascii="Arial" w:hAnsi="Arial" w:cs="Arial"/>
          <w:b/>
        </w:rPr>
        <w:t>Y EVALUACIÓN</w:t>
      </w:r>
    </w:p>
    <w:p w14:paraId="07463C32" w14:textId="6A0995BC" w:rsidR="00204EF0" w:rsidRPr="002000B6" w:rsidRDefault="00204EF0" w:rsidP="002000B6">
      <w:pPr>
        <w:tabs>
          <w:tab w:val="left" w:pos="1454"/>
          <w:tab w:val="center" w:pos="4419"/>
        </w:tabs>
        <w:jc w:val="both"/>
        <w:rPr>
          <w:rFonts w:ascii="Arial" w:hAnsi="Arial" w:cs="Arial"/>
          <w:sz w:val="24"/>
          <w:szCs w:val="24"/>
        </w:rPr>
      </w:pPr>
      <w:r>
        <w:tab/>
      </w:r>
      <w:r w:rsidRPr="002000B6">
        <w:rPr>
          <w:rFonts w:ascii="Arial" w:hAnsi="Arial" w:cs="Arial"/>
          <w:sz w:val="24"/>
          <w:szCs w:val="24"/>
        </w:rPr>
        <w:t xml:space="preserve">De acuerdo al Reglamento de Regularización y Titulación de Predios Urbanos en el Municipio de Cabo Corrientes se tomara medidas de control a </w:t>
      </w:r>
      <w:r w:rsidR="00D03F0A" w:rsidRPr="002000B6">
        <w:rPr>
          <w:rFonts w:ascii="Arial" w:hAnsi="Arial" w:cs="Arial"/>
          <w:sz w:val="24"/>
          <w:szCs w:val="24"/>
        </w:rPr>
        <w:t>través</w:t>
      </w:r>
      <w:r w:rsidRPr="002000B6">
        <w:rPr>
          <w:rFonts w:ascii="Arial" w:hAnsi="Arial" w:cs="Arial"/>
          <w:sz w:val="24"/>
          <w:szCs w:val="24"/>
        </w:rPr>
        <w:t xml:space="preserve"> de la comisión municipal o la secretara técnica de la comisión según sea el caso.</w:t>
      </w:r>
    </w:p>
    <w:p w14:paraId="42F93EDA" w14:textId="77777777" w:rsidR="00204EF0" w:rsidRPr="002000B6" w:rsidRDefault="00204EF0" w:rsidP="00204EF0">
      <w:pPr>
        <w:ind w:firstLine="708"/>
        <w:jc w:val="both"/>
        <w:rPr>
          <w:rFonts w:ascii="Arial" w:hAnsi="Arial" w:cs="Arial"/>
          <w:sz w:val="24"/>
          <w:szCs w:val="24"/>
        </w:rPr>
      </w:pPr>
      <w:r w:rsidRPr="002000B6">
        <w:rPr>
          <w:rFonts w:ascii="Arial" w:hAnsi="Arial" w:cs="Arial"/>
          <w:sz w:val="24"/>
          <w:szCs w:val="24"/>
        </w:rPr>
        <w:t xml:space="preserve">También la administración de este programa quedara sujeta a las normas en el art. 115 de la Constitución Política de Los Estados Unidos Mexicanos; art. 80 </w:t>
      </w:r>
      <w:proofErr w:type="spellStart"/>
      <w:r w:rsidRPr="002000B6">
        <w:rPr>
          <w:rFonts w:ascii="Arial" w:hAnsi="Arial" w:cs="Arial"/>
          <w:sz w:val="24"/>
          <w:szCs w:val="24"/>
        </w:rPr>
        <w:t>fracc</w:t>
      </w:r>
      <w:proofErr w:type="spellEnd"/>
      <w:r w:rsidRPr="002000B6">
        <w:rPr>
          <w:rFonts w:ascii="Arial" w:hAnsi="Arial" w:cs="Arial"/>
          <w:sz w:val="24"/>
          <w:szCs w:val="24"/>
        </w:rPr>
        <w:t>. V de La Constitución Política del Estado de Jalisco; art. 64 párrafo segundo, art. 66 y art. 68 de La Ley Agraria; lo establecido en la L</w:t>
      </w:r>
      <w:r w:rsidRPr="002000B6">
        <w:rPr>
          <w:rFonts w:ascii="Arial" w:hAnsi="Arial" w:cs="Arial"/>
          <w:bCs/>
          <w:sz w:val="24"/>
          <w:szCs w:val="24"/>
        </w:rPr>
        <w:t xml:space="preserve">ey del Gobierno y la Administración Pública Municipal del Estado de Jalisco; </w:t>
      </w:r>
      <w:r w:rsidRPr="002000B6">
        <w:rPr>
          <w:rFonts w:ascii="Arial" w:hAnsi="Arial" w:cs="Arial"/>
          <w:sz w:val="24"/>
          <w:szCs w:val="24"/>
        </w:rPr>
        <w:t>la Ley General de Asentamientos Humanos; y del Código Urbano del Estado de Jalisco.</w:t>
      </w:r>
    </w:p>
    <w:p w14:paraId="14A3D2E1" w14:textId="77777777" w:rsidR="00204EF0" w:rsidRPr="002000B6" w:rsidRDefault="00204EF0" w:rsidP="00204EF0">
      <w:pPr>
        <w:ind w:firstLine="708"/>
        <w:jc w:val="both"/>
        <w:rPr>
          <w:rFonts w:ascii="Arial" w:hAnsi="Arial" w:cs="Arial"/>
          <w:sz w:val="24"/>
          <w:szCs w:val="24"/>
        </w:rPr>
      </w:pPr>
      <w:r w:rsidRPr="002000B6">
        <w:rPr>
          <w:rFonts w:ascii="Arial" w:hAnsi="Arial" w:cs="Arial"/>
          <w:sz w:val="24"/>
          <w:szCs w:val="24"/>
        </w:rPr>
        <w:t>La secretaria técnica deberá informar al Comité de Regularización de acuerdo al art. 10 de la de La Regularización y Titulación de Predios Urbanos en el Estado de Jalisco.</w:t>
      </w:r>
    </w:p>
    <w:p w14:paraId="321960B1" w14:textId="5790146A" w:rsidR="00204EF0" w:rsidRPr="00754495" w:rsidRDefault="002000B6" w:rsidP="002000B6">
      <w:pPr>
        <w:pStyle w:val="Sinespaciado"/>
        <w:jc w:val="center"/>
        <w:rPr>
          <w:rFonts w:ascii="Arial" w:hAnsi="Arial" w:cs="Arial"/>
          <w:b/>
        </w:rPr>
      </w:pPr>
      <w:r w:rsidRPr="00754495">
        <w:rPr>
          <w:rFonts w:ascii="Arial" w:hAnsi="Arial" w:cs="Arial"/>
          <w:b/>
        </w:rPr>
        <w:t>ATENTAMENTE</w:t>
      </w:r>
    </w:p>
    <w:p w14:paraId="129F25C5" w14:textId="0996CBF0" w:rsidR="00204EF0" w:rsidRPr="002000B6" w:rsidRDefault="00204EF0" w:rsidP="002000B6">
      <w:pPr>
        <w:pStyle w:val="Sinespaciado"/>
        <w:jc w:val="center"/>
        <w:rPr>
          <w:rFonts w:ascii="Arial" w:hAnsi="Arial" w:cs="Arial"/>
          <w:b/>
          <w:sz w:val="24"/>
          <w:szCs w:val="24"/>
        </w:rPr>
      </w:pPr>
    </w:p>
    <w:p w14:paraId="7E78A445" w14:textId="642F7243"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 xml:space="preserve">El </w:t>
      </w:r>
      <w:proofErr w:type="spellStart"/>
      <w:r w:rsidRPr="002000B6">
        <w:rPr>
          <w:rFonts w:ascii="Arial" w:hAnsi="Arial" w:cs="Arial"/>
          <w:sz w:val="24"/>
          <w:szCs w:val="24"/>
        </w:rPr>
        <w:t>Tu</w:t>
      </w:r>
      <w:r w:rsidR="002000B6">
        <w:rPr>
          <w:rFonts w:ascii="Arial" w:hAnsi="Arial" w:cs="Arial"/>
          <w:sz w:val="24"/>
          <w:szCs w:val="24"/>
        </w:rPr>
        <w:t>ito</w:t>
      </w:r>
      <w:proofErr w:type="spellEnd"/>
      <w:r w:rsidR="002000B6">
        <w:rPr>
          <w:rFonts w:ascii="Arial" w:hAnsi="Arial" w:cs="Arial"/>
          <w:sz w:val="24"/>
          <w:szCs w:val="24"/>
        </w:rPr>
        <w:t>, Cabo Corrientes Jalisco a 04 de Octubre del 2021</w:t>
      </w:r>
    </w:p>
    <w:tbl>
      <w:tblPr>
        <w:tblW w:w="5623" w:type="dxa"/>
        <w:tblInd w:w="1809" w:type="dxa"/>
        <w:tblLook w:val="01E0" w:firstRow="1" w:lastRow="1" w:firstColumn="1" w:lastColumn="1" w:noHBand="0" w:noVBand="0"/>
      </w:tblPr>
      <w:tblGrid>
        <w:gridCol w:w="5387"/>
        <w:gridCol w:w="236"/>
      </w:tblGrid>
      <w:tr w:rsidR="00204EF0" w:rsidRPr="002000B6" w14:paraId="302AEF00" w14:textId="77777777" w:rsidTr="002F4092">
        <w:tc>
          <w:tcPr>
            <w:tcW w:w="5387" w:type="dxa"/>
          </w:tcPr>
          <w:p w14:paraId="22235502"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______________________________________</w:t>
            </w:r>
          </w:p>
          <w:p w14:paraId="4080E626" w14:textId="77777777" w:rsidR="00204EF0" w:rsidRPr="004F251D" w:rsidRDefault="00204EF0" w:rsidP="002000B6">
            <w:pPr>
              <w:pStyle w:val="Sinespaciado"/>
              <w:jc w:val="center"/>
              <w:rPr>
                <w:rFonts w:ascii="Arial" w:hAnsi="Arial" w:cs="Arial"/>
                <w:b/>
              </w:rPr>
            </w:pPr>
            <w:r w:rsidRPr="004F251D">
              <w:rPr>
                <w:rFonts w:ascii="Arial" w:hAnsi="Arial" w:cs="Arial"/>
                <w:b/>
              </w:rPr>
              <w:t>LIC. DANIEL DE JESUS CARDENAS GARCIA</w:t>
            </w:r>
          </w:p>
          <w:p w14:paraId="2C0A1107"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Secretario Técnico COMUR</w:t>
            </w:r>
          </w:p>
        </w:tc>
        <w:tc>
          <w:tcPr>
            <w:tcW w:w="236" w:type="dxa"/>
            <w:tcBorders>
              <w:left w:val="nil"/>
            </w:tcBorders>
          </w:tcPr>
          <w:p w14:paraId="193C0F7D" w14:textId="77777777" w:rsidR="00204EF0" w:rsidRPr="002000B6" w:rsidRDefault="00204EF0" w:rsidP="002000B6">
            <w:pPr>
              <w:pStyle w:val="Sinespaciado"/>
              <w:jc w:val="center"/>
              <w:rPr>
                <w:rFonts w:ascii="Arial" w:hAnsi="Arial" w:cs="Arial"/>
                <w:sz w:val="24"/>
                <w:szCs w:val="24"/>
              </w:rPr>
            </w:pPr>
          </w:p>
        </w:tc>
      </w:tr>
    </w:tbl>
    <w:p w14:paraId="7A1F9C80"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2018-2021</w:t>
      </w:r>
    </w:p>
    <w:p w14:paraId="29C3E1F9" w14:textId="77777777" w:rsidR="00204EF0" w:rsidRPr="002000B6" w:rsidRDefault="00204EF0" w:rsidP="002000B6">
      <w:pPr>
        <w:pStyle w:val="Sinespaciado"/>
        <w:jc w:val="both"/>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 Archivo</w:t>
      </w:r>
    </w:p>
    <w:p w14:paraId="5AC0D084" w14:textId="77777777" w:rsidR="00204EF0" w:rsidRPr="002000B6" w:rsidRDefault="00204EF0" w:rsidP="00204EF0">
      <w:pPr>
        <w:pStyle w:val="Sinespaciado"/>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 Secretaria COMUR.</w:t>
      </w:r>
    </w:p>
    <w:p w14:paraId="2D5BECD5" w14:textId="77777777" w:rsidR="00754495" w:rsidRDefault="00204EF0" w:rsidP="00204EF0">
      <w:pPr>
        <w:pStyle w:val="Sinespaciado"/>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.-Secretaria General</w:t>
      </w:r>
    </w:p>
    <w:p w14:paraId="1C2384C9" w14:textId="3A99833E" w:rsidR="00204EF0" w:rsidRPr="002000B6" w:rsidRDefault="002000B6" w:rsidP="00204EF0">
      <w:pPr>
        <w:pStyle w:val="Sinespaciado"/>
        <w:rPr>
          <w:rFonts w:ascii="Arial" w:hAnsi="Arial" w:cs="Arial"/>
          <w:sz w:val="16"/>
          <w:szCs w:val="16"/>
        </w:rPr>
      </w:pPr>
      <w:r>
        <w:rPr>
          <w:rFonts w:ascii="Arial" w:hAnsi="Arial" w:cs="Arial"/>
          <w:sz w:val="16"/>
          <w:szCs w:val="16"/>
        </w:rPr>
        <w:t>DJCG/DJCG</w:t>
      </w:r>
    </w:p>
    <w:p w14:paraId="19A9E272" w14:textId="77777777" w:rsidR="00204EF0" w:rsidRPr="002000B6" w:rsidRDefault="00204EF0" w:rsidP="00204EF0">
      <w:pPr>
        <w:ind w:firstLine="708"/>
        <w:jc w:val="both"/>
        <w:rPr>
          <w:rFonts w:ascii="Arial" w:hAnsi="Arial" w:cs="Arial"/>
          <w:sz w:val="24"/>
          <w:szCs w:val="24"/>
        </w:rPr>
      </w:pPr>
    </w:p>
    <w:p w14:paraId="36B29CD9" w14:textId="77777777" w:rsidR="00F67ECA" w:rsidRDefault="00F67ECA" w:rsidP="0056276F">
      <w:pPr>
        <w:ind w:firstLine="708"/>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C01954"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bookmarkStart w:id="0" w:name="_GoBack"/>
      <w:bookmarkEnd w:id="0"/>
    </w:p>
    <w:sectPr w:rsidR="00864812" w:rsidRPr="0056276F" w:rsidSect="004E1C5E">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ADB3" w14:textId="77777777" w:rsidR="00C01954" w:rsidRDefault="00C01954" w:rsidP="00864812">
      <w:pPr>
        <w:spacing w:after="0" w:line="240" w:lineRule="auto"/>
      </w:pPr>
      <w:r>
        <w:separator/>
      </w:r>
    </w:p>
  </w:endnote>
  <w:endnote w:type="continuationSeparator" w:id="0">
    <w:p w14:paraId="19E7D326" w14:textId="77777777" w:rsidR="00C01954" w:rsidRDefault="00C01954"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E493" w14:textId="77777777" w:rsidR="00C01954" w:rsidRDefault="00C01954" w:rsidP="00864812">
      <w:pPr>
        <w:spacing w:after="0" w:line="240" w:lineRule="auto"/>
      </w:pPr>
      <w:r>
        <w:separator/>
      </w:r>
    </w:p>
  </w:footnote>
  <w:footnote w:type="continuationSeparator" w:id="0">
    <w:p w14:paraId="5D93E25E" w14:textId="77777777" w:rsidR="00C01954" w:rsidRDefault="00C01954" w:rsidP="00864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FC42B7"/>
    <w:multiLevelType w:val="hybridMultilevel"/>
    <w:tmpl w:val="5640258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AF97740"/>
    <w:multiLevelType w:val="hybridMultilevel"/>
    <w:tmpl w:val="6070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4"/>
  </w:num>
  <w:num w:numId="5">
    <w:abstractNumId w:val="0"/>
  </w:num>
  <w:num w:numId="6">
    <w:abstractNumId w:val="5"/>
  </w:num>
  <w:num w:numId="7">
    <w:abstractNumId w:val="7"/>
  </w:num>
  <w:num w:numId="8">
    <w:abstractNumId w:val="13"/>
  </w:num>
  <w:num w:numId="9">
    <w:abstractNumId w:val="9"/>
  </w:num>
  <w:num w:numId="10">
    <w:abstractNumId w:val="3"/>
  </w:num>
  <w:num w:numId="11">
    <w:abstractNumId w:val="2"/>
  </w:num>
  <w:num w:numId="12">
    <w:abstractNumId w:val="10"/>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4178E"/>
    <w:rsid w:val="0005335B"/>
    <w:rsid w:val="0007411F"/>
    <w:rsid w:val="00074920"/>
    <w:rsid w:val="000822D8"/>
    <w:rsid w:val="000938E1"/>
    <w:rsid w:val="000A2FCF"/>
    <w:rsid w:val="000A3D29"/>
    <w:rsid w:val="000B38C2"/>
    <w:rsid w:val="000B56ED"/>
    <w:rsid w:val="000B70B7"/>
    <w:rsid w:val="000D4558"/>
    <w:rsid w:val="000E3B7B"/>
    <w:rsid w:val="000E4EAC"/>
    <w:rsid w:val="00137C87"/>
    <w:rsid w:val="001625B0"/>
    <w:rsid w:val="00173C3D"/>
    <w:rsid w:val="001C3DB6"/>
    <w:rsid w:val="002000B6"/>
    <w:rsid w:val="00204EF0"/>
    <w:rsid w:val="00223B88"/>
    <w:rsid w:val="00245A7A"/>
    <w:rsid w:val="0027509E"/>
    <w:rsid w:val="00275D9A"/>
    <w:rsid w:val="00293C24"/>
    <w:rsid w:val="002E5C67"/>
    <w:rsid w:val="00330065"/>
    <w:rsid w:val="00341449"/>
    <w:rsid w:val="00354DED"/>
    <w:rsid w:val="00383056"/>
    <w:rsid w:val="00390F70"/>
    <w:rsid w:val="00392360"/>
    <w:rsid w:val="003A0856"/>
    <w:rsid w:val="003B0B45"/>
    <w:rsid w:val="003E6C9C"/>
    <w:rsid w:val="003F78B2"/>
    <w:rsid w:val="00434263"/>
    <w:rsid w:val="00440E6A"/>
    <w:rsid w:val="004640A8"/>
    <w:rsid w:val="00493FC3"/>
    <w:rsid w:val="004F251D"/>
    <w:rsid w:val="004F3807"/>
    <w:rsid w:val="00502AF8"/>
    <w:rsid w:val="00507A99"/>
    <w:rsid w:val="00547FB1"/>
    <w:rsid w:val="0056276F"/>
    <w:rsid w:val="00562A94"/>
    <w:rsid w:val="00565DE3"/>
    <w:rsid w:val="0059398D"/>
    <w:rsid w:val="005B2491"/>
    <w:rsid w:val="005B6AE0"/>
    <w:rsid w:val="005E4E32"/>
    <w:rsid w:val="005F192A"/>
    <w:rsid w:val="006274B4"/>
    <w:rsid w:val="00634340"/>
    <w:rsid w:val="006631E9"/>
    <w:rsid w:val="006C3DA4"/>
    <w:rsid w:val="006E54E4"/>
    <w:rsid w:val="006F7588"/>
    <w:rsid w:val="0070513A"/>
    <w:rsid w:val="0073485B"/>
    <w:rsid w:val="007355B9"/>
    <w:rsid w:val="00741835"/>
    <w:rsid w:val="0074557F"/>
    <w:rsid w:val="00754495"/>
    <w:rsid w:val="00764747"/>
    <w:rsid w:val="00782337"/>
    <w:rsid w:val="007A0961"/>
    <w:rsid w:val="007A61F2"/>
    <w:rsid w:val="007D1861"/>
    <w:rsid w:val="008565E3"/>
    <w:rsid w:val="00864812"/>
    <w:rsid w:val="00871DC8"/>
    <w:rsid w:val="0089314E"/>
    <w:rsid w:val="008B7409"/>
    <w:rsid w:val="008C178A"/>
    <w:rsid w:val="008C23DE"/>
    <w:rsid w:val="008E0114"/>
    <w:rsid w:val="008E76A1"/>
    <w:rsid w:val="008F56D2"/>
    <w:rsid w:val="0091098A"/>
    <w:rsid w:val="00932AB6"/>
    <w:rsid w:val="00973B58"/>
    <w:rsid w:val="00984432"/>
    <w:rsid w:val="00986BBD"/>
    <w:rsid w:val="009A4A2E"/>
    <w:rsid w:val="009B7619"/>
    <w:rsid w:val="009E3DC0"/>
    <w:rsid w:val="00A200C1"/>
    <w:rsid w:val="00A22216"/>
    <w:rsid w:val="00A32FDB"/>
    <w:rsid w:val="00A724AA"/>
    <w:rsid w:val="00A836A6"/>
    <w:rsid w:val="00A933B5"/>
    <w:rsid w:val="00AC2472"/>
    <w:rsid w:val="00B42EB7"/>
    <w:rsid w:val="00B965EC"/>
    <w:rsid w:val="00BC4983"/>
    <w:rsid w:val="00BF4866"/>
    <w:rsid w:val="00C01954"/>
    <w:rsid w:val="00C05B6E"/>
    <w:rsid w:val="00C41A75"/>
    <w:rsid w:val="00C426E5"/>
    <w:rsid w:val="00C46C63"/>
    <w:rsid w:val="00C9195F"/>
    <w:rsid w:val="00CA7C94"/>
    <w:rsid w:val="00CC2BA3"/>
    <w:rsid w:val="00D005AB"/>
    <w:rsid w:val="00D03F0A"/>
    <w:rsid w:val="00D47A1C"/>
    <w:rsid w:val="00D6364B"/>
    <w:rsid w:val="00D8783B"/>
    <w:rsid w:val="00DC7F58"/>
    <w:rsid w:val="00E11066"/>
    <w:rsid w:val="00E13637"/>
    <w:rsid w:val="00E35461"/>
    <w:rsid w:val="00E37A4D"/>
    <w:rsid w:val="00E47A9B"/>
    <w:rsid w:val="00E524F7"/>
    <w:rsid w:val="00E7253E"/>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 w:type="paragraph" w:customStyle="1" w:styleId="Sinespaciado1">
    <w:name w:val="Sin espaciado1"/>
    <w:uiPriority w:val="99"/>
    <w:rsid w:val="00984432"/>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4169">
      <w:bodyDiv w:val="1"/>
      <w:marLeft w:val="0"/>
      <w:marRight w:val="0"/>
      <w:marTop w:val="0"/>
      <w:marBottom w:val="0"/>
      <w:divBdr>
        <w:top w:val="none" w:sz="0" w:space="0" w:color="auto"/>
        <w:left w:val="none" w:sz="0" w:space="0" w:color="auto"/>
        <w:bottom w:val="none" w:sz="0" w:space="0" w:color="auto"/>
        <w:right w:val="none" w:sz="0" w:space="0" w:color="auto"/>
      </w:divBdr>
    </w:div>
    <w:div w:id="1393458736">
      <w:bodyDiv w:val="1"/>
      <w:marLeft w:val="0"/>
      <w:marRight w:val="0"/>
      <w:marTop w:val="0"/>
      <w:marBottom w:val="0"/>
      <w:divBdr>
        <w:top w:val="none" w:sz="0" w:space="0" w:color="auto"/>
        <w:left w:val="none" w:sz="0" w:space="0" w:color="auto"/>
        <w:bottom w:val="none" w:sz="0" w:space="0" w:color="auto"/>
        <w:right w:val="none" w:sz="0" w:space="0" w:color="auto"/>
      </w:divBdr>
    </w:div>
    <w:div w:id="1558010077">
      <w:bodyDiv w:val="1"/>
      <w:marLeft w:val="0"/>
      <w:marRight w:val="0"/>
      <w:marTop w:val="0"/>
      <w:marBottom w:val="0"/>
      <w:divBdr>
        <w:top w:val="none" w:sz="0" w:space="0" w:color="auto"/>
        <w:left w:val="none" w:sz="0" w:space="0" w:color="auto"/>
        <w:bottom w:val="none" w:sz="0" w:space="0" w:color="auto"/>
        <w:right w:val="none" w:sz="0" w:space="0" w:color="auto"/>
      </w:divBdr>
    </w:div>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1020</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6</cp:revision>
  <cp:lastPrinted>2019-05-23T20:13:00Z</cp:lastPrinted>
  <dcterms:created xsi:type="dcterms:W3CDTF">2021-10-04T14:02:00Z</dcterms:created>
  <dcterms:modified xsi:type="dcterms:W3CDTF">2021-10-04T19:31:00Z</dcterms:modified>
</cp:coreProperties>
</file>